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BF517" w14:textId="77777777" w:rsidR="00CD45EF" w:rsidRDefault="00CD45EF" w:rsidP="00CD45EF">
      <w:pPr>
        <w:spacing w:before="73"/>
        <w:ind w:right="2960"/>
        <w:jc w:val="center"/>
        <w:rPr>
          <w:b/>
          <w:color w:val="18161A"/>
          <w:sz w:val="18"/>
        </w:rPr>
      </w:pPr>
      <w:r>
        <w:rPr>
          <w:b/>
          <w:color w:val="18161A"/>
          <w:sz w:val="18"/>
        </w:rPr>
        <w:t>SCCA APPENDIX Z EXCERPT</w:t>
      </w:r>
    </w:p>
    <w:p w14:paraId="70B62B2D" w14:textId="77777777" w:rsidR="00CD45EF" w:rsidRDefault="00CD45EF" w:rsidP="00CD45EF">
      <w:pPr>
        <w:spacing w:before="73"/>
        <w:ind w:left="2989"/>
        <w:rPr>
          <w:b/>
          <w:color w:val="18161A"/>
          <w:sz w:val="18"/>
        </w:rPr>
      </w:pPr>
    </w:p>
    <w:p w14:paraId="17A3438D" w14:textId="77777777" w:rsidR="00CD45EF" w:rsidRDefault="00CD45EF" w:rsidP="00CD45EF">
      <w:pPr>
        <w:spacing w:before="73"/>
        <w:ind w:left="2989"/>
        <w:rPr>
          <w:b/>
          <w:sz w:val="18"/>
        </w:rPr>
      </w:pPr>
      <w:r>
        <w:rPr>
          <w:b/>
          <w:color w:val="18161A"/>
          <w:sz w:val="18"/>
        </w:rPr>
        <w:t>ROLL BARS</w:t>
      </w:r>
    </w:p>
    <w:p w14:paraId="6D6348C5" w14:textId="77777777" w:rsidR="00CD45EF" w:rsidRDefault="00CD45EF" w:rsidP="00CD45EF">
      <w:pPr>
        <w:pStyle w:val="BodyText"/>
        <w:rPr>
          <w:b/>
          <w:sz w:val="20"/>
        </w:rPr>
      </w:pPr>
    </w:p>
    <w:p w14:paraId="14EB9186" w14:textId="77777777" w:rsidR="00CD45EF" w:rsidRDefault="00CD45EF" w:rsidP="00CD45EF">
      <w:pPr>
        <w:pStyle w:val="BodyText"/>
        <w:spacing w:before="130"/>
        <w:ind w:left="119"/>
        <w:jc w:val="both"/>
      </w:pPr>
      <w:r>
        <w:rPr>
          <w:color w:val="18161A"/>
        </w:rPr>
        <w:t>THESE SPECIFICATIONS ARE FOR INSPECTING CARS REGISTERED PRIOR</w:t>
      </w:r>
    </w:p>
    <w:p w14:paraId="2C3A8125" w14:textId="77777777" w:rsidR="00CD45EF" w:rsidRDefault="00CD45EF" w:rsidP="00CD45EF">
      <w:pPr>
        <w:pStyle w:val="BodyText"/>
        <w:spacing w:before="26" w:line="268" w:lineRule="auto"/>
        <w:ind w:left="117" w:right="3505" w:firstLine="2"/>
        <w:jc w:val="both"/>
      </w:pPr>
      <w:r>
        <w:rPr>
          <w:color w:val="18161A"/>
          <w:w w:val="110"/>
        </w:rPr>
        <w:t xml:space="preserve">TO JANUARY 1, 1979 and are mandatory and represent minimum require­ </w:t>
      </w:r>
      <w:proofErr w:type="spellStart"/>
      <w:r>
        <w:rPr>
          <w:color w:val="18161A"/>
          <w:w w:val="110"/>
        </w:rPr>
        <w:t>ments</w:t>
      </w:r>
      <w:proofErr w:type="spellEnd"/>
      <w:r>
        <w:rPr>
          <w:color w:val="18161A"/>
          <w:w w:val="110"/>
        </w:rPr>
        <w:t>. Specific installations are subject to approval by the Technical and Safety Inspector at each event.</w:t>
      </w:r>
    </w:p>
    <w:p w14:paraId="5B793C82" w14:textId="77777777" w:rsidR="00CD45EF" w:rsidRDefault="00CD45EF" w:rsidP="00CD45EF">
      <w:pPr>
        <w:pStyle w:val="BodyText"/>
        <w:rPr>
          <w:sz w:val="18"/>
        </w:rPr>
      </w:pPr>
    </w:p>
    <w:p w14:paraId="55133FC9" w14:textId="77777777" w:rsidR="00CD45EF" w:rsidRDefault="00CD45EF" w:rsidP="00CD45EF">
      <w:pPr>
        <w:pStyle w:val="ListParagraph"/>
        <w:numPr>
          <w:ilvl w:val="0"/>
          <w:numId w:val="1"/>
        </w:numPr>
        <w:tabs>
          <w:tab w:val="left" w:pos="496"/>
        </w:tabs>
        <w:spacing w:before="126"/>
        <w:ind w:hanging="373"/>
        <w:jc w:val="left"/>
        <w:rPr>
          <w:sz w:val="17"/>
        </w:rPr>
      </w:pPr>
      <w:r>
        <w:rPr>
          <w:color w:val="18161A"/>
          <w:w w:val="105"/>
          <w:sz w:val="17"/>
        </w:rPr>
        <w:t>BASIC DESIGN</w:t>
      </w:r>
      <w:r>
        <w:rPr>
          <w:color w:val="18161A"/>
          <w:spacing w:val="34"/>
          <w:w w:val="105"/>
          <w:sz w:val="17"/>
        </w:rPr>
        <w:t xml:space="preserve"> </w:t>
      </w:r>
      <w:r>
        <w:rPr>
          <w:color w:val="18161A"/>
          <w:w w:val="105"/>
          <w:sz w:val="17"/>
        </w:rPr>
        <w:t>CONSIDERATIONS</w:t>
      </w:r>
    </w:p>
    <w:p w14:paraId="5E82E5D3" w14:textId="77777777" w:rsidR="00CD45EF" w:rsidRDefault="00CD45EF" w:rsidP="00CD45EF">
      <w:pPr>
        <w:pStyle w:val="ListParagraph"/>
        <w:numPr>
          <w:ilvl w:val="1"/>
          <w:numId w:val="1"/>
        </w:numPr>
        <w:tabs>
          <w:tab w:val="left" w:pos="841"/>
        </w:tabs>
        <w:spacing w:before="83" w:line="268" w:lineRule="auto"/>
        <w:ind w:right="3505" w:hanging="354"/>
        <w:jc w:val="both"/>
        <w:rPr>
          <w:sz w:val="17"/>
        </w:rPr>
      </w:pPr>
      <w:r>
        <w:rPr>
          <w:color w:val="18161A"/>
          <w:w w:val="110"/>
          <w:sz w:val="17"/>
        </w:rPr>
        <w:t>The basic purpose of the roll bar is to protect the driver if the car turns over or is involved in a serious accident. This purpose should</w:t>
      </w:r>
      <w:r>
        <w:rPr>
          <w:color w:val="312D31"/>
          <w:w w:val="110"/>
          <w:sz w:val="17"/>
        </w:rPr>
        <w:t xml:space="preserve"> </w:t>
      </w:r>
      <w:r>
        <w:rPr>
          <w:color w:val="312D31"/>
          <w:spacing w:val="3"/>
          <w:w w:val="110"/>
          <w:sz w:val="17"/>
        </w:rPr>
        <w:t>n</w:t>
      </w:r>
      <w:r>
        <w:rPr>
          <w:color w:val="18161A"/>
          <w:spacing w:val="3"/>
          <w:w w:val="110"/>
          <w:sz w:val="17"/>
        </w:rPr>
        <w:t xml:space="preserve">ot </w:t>
      </w:r>
      <w:r>
        <w:rPr>
          <w:color w:val="18161A"/>
          <w:w w:val="110"/>
          <w:sz w:val="17"/>
        </w:rPr>
        <w:t>be</w:t>
      </w:r>
      <w:r>
        <w:rPr>
          <w:color w:val="18161A"/>
          <w:spacing w:val="-19"/>
          <w:w w:val="110"/>
          <w:sz w:val="17"/>
        </w:rPr>
        <w:t xml:space="preserve"> </w:t>
      </w:r>
      <w:r>
        <w:rPr>
          <w:color w:val="18161A"/>
          <w:w w:val="110"/>
          <w:sz w:val="17"/>
        </w:rPr>
        <w:t>forgotten.</w:t>
      </w:r>
    </w:p>
    <w:p w14:paraId="5EB7A764" w14:textId="77777777" w:rsidR="00CD45EF" w:rsidRDefault="00CD45EF" w:rsidP="00CD45EF">
      <w:pPr>
        <w:pStyle w:val="ListParagraph"/>
        <w:numPr>
          <w:ilvl w:val="1"/>
          <w:numId w:val="1"/>
        </w:numPr>
        <w:tabs>
          <w:tab w:val="left" w:pos="841"/>
        </w:tabs>
        <w:spacing w:line="266" w:lineRule="auto"/>
        <w:ind w:right="3501" w:hanging="350"/>
        <w:jc w:val="both"/>
        <w:rPr>
          <w:sz w:val="17"/>
        </w:rPr>
      </w:pPr>
      <w:r>
        <w:rPr>
          <w:color w:val="18161A"/>
          <w:w w:val="105"/>
          <w:sz w:val="17"/>
        </w:rPr>
        <w:t xml:space="preserve">The top of the roll bar must be a </w:t>
      </w:r>
      <w:r>
        <w:rPr>
          <w:color w:val="18161A"/>
          <w:spacing w:val="2"/>
          <w:w w:val="105"/>
          <w:sz w:val="17"/>
        </w:rPr>
        <w:t>m</w:t>
      </w:r>
      <w:r>
        <w:rPr>
          <w:color w:val="312D31"/>
          <w:spacing w:val="2"/>
          <w:w w:val="105"/>
          <w:sz w:val="17"/>
        </w:rPr>
        <w:t>i</w:t>
      </w:r>
      <w:r>
        <w:rPr>
          <w:color w:val="18161A"/>
          <w:spacing w:val="2"/>
          <w:w w:val="105"/>
          <w:sz w:val="17"/>
        </w:rPr>
        <w:t xml:space="preserve">nimum </w:t>
      </w:r>
      <w:r>
        <w:rPr>
          <w:color w:val="18161A"/>
          <w:w w:val="105"/>
          <w:sz w:val="17"/>
        </w:rPr>
        <w:t>of two inches above the top of the driver's helmet when the driver is sitting in a normal  driving position (as near the roof as possible on closed sedans) and shall not be more than six inches behind the</w:t>
      </w:r>
      <w:r>
        <w:rPr>
          <w:color w:val="18161A"/>
          <w:spacing w:val="16"/>
          <w:w w:val="105"/>
          <w:sz w:val="17"/>
        </w:rPr>
        <w:t xml:space="preserve"> </w:t>
      </w:r>
      <w:r>
        <w:rPr>
          <w:color w:val="18161A"/>
          <w:w w:val="105"/>
          <w:sz w:val="17"/>
        </w:rPr>
        <w:t>driver.</w:t>
      </w:r>
    </w:p>
    <w:p w14:paraId="469D9C11" w14:textId="77777777" w:rsidR="00CD45EF" w:rsidRDefault="00CD45EF" w:rsidP="00CD45EF">
      <w:pPr>
        <w:pStyle w:val="ListParagraph"/>
        <w:numPr>
          <w:ilvl w:val="1"/>
          <w:numId w:val="1"/>
        </w:numPr>
        <w:tabs>
          <w:tab w:val="left" w:pos="841"/>
        </w:tabs>
        <w:spacing w:line="266" w:lineRule="auto"/>
        <w:ind w:right="3505" w:hanging="352"/>
        <w:jc w:val="both"/>
        <w:rPr>
          <w:sz w:val="17"/>
        </w:rPr>
      </w:pPr>
      <w:r>
        <w:rPr>
          <w:color w:val="18161A"/>
          <w:w w:val="110"/>
          <w:sz w:val="17"/>
        </w:rPr>
        <w:t>The</w:t>
      </w:r>
      <w:r>
        <w:rPr>
          <w:color w:val="18161A"/>
          <w:spacing w:val="-20"/>
          <w:w w:val="110"/>
          <w:sz w:val="17"/>
        </w:rPr>
        <w:t xml:space="preserve"> </w:t>
      </w:r>
      <w:r>
        <w:rPr>
          <w:color w:val="18161A"/>
          <w:w w:val="110"/>
          <w:sz w:val="17"/>
        </w:rPr>
        <w:t>roll</w:t>
      </w:r>
      <w:r>
        <w:rPr>
          <w:color w:val="18161A"/>
          <w:spacing w:val="-22"/>
          <w:w w:val="110"/>
          <w:sz w:val="17"/>
        </w:rPr>
        <w:t xml:space="preserve"> </w:t>
      </w:r>
      <w:r>
        <w:rPr>
          <w:color w:val="18161A"/>
          <w:w w:val="110"/>
          <w:sz w:val="17"/>
        </w:rPr>
        <w:t>bar</w:t>
      </w:r>
      <w:r>
        <w:rPr>
          <w:color w:val="18161A"/>
          <w:spacing w:val="-17"/>
          <w:w w:val="110"/>
          <w:sz w:val="17"/>
        </w:rPr>
        <w:t xml:space="preserve"> </w:t>
      </w:r>
      <w:r>
        <w:rPr>
          <w:color w:val="18161A"/>
          <w:w w:val="110"/>
          <w:sz w:val="17"/>
        </w:rPr>
        <w:t>must</w:t>
      </w:r>
      <w:r>
        <w:rPr>
          <w:color w:val="18161A"/>
          <w:spacing w:val="-16"/>
          <w:w w:val="110"/>
          <w:sz w:val="17"/>
        </w:rPr>
        <w:t xml:space="preserve"> </w:t>
      </w:r>
      <w:r>
        <w:rPr>
          <w:color w:val="18161A"/>
          <w:w w:val="110"/>
          <w:sz w:val="17"/>
        </w:rPr>
        <w:t>be</w:t>
      </w:r>
      <w:r>
        <w:rPr>
          <w:color w:val="18161A"/>
          <w:spacing w:val="-22"/>
          <w:w w:val="110"/>
          <w:sz w:val="17"/>
        </w:rPr>
        <w:t xml:space="preserve"> </w:t>
      </w:r>
      <w:r>
        <w:rPr>
          <w:color w:val="18161A"/>
          <w:w w:val="110"/>
          <w:sz w:val="17"/>
        </w:rPr>
        <w:t>designed</w:t>
      </w:r>
      <w:r>
        <w:rPr>
          <w:color w:val="18161A"/>
          <w:spacing w:val="-14"/>
          <w:w w:val="110"/>
          <w:sz w:val="17"/>
        </w:rPr>
        <w:t xml:space="preserve"> </w:t>
      </w:r>
      <w:r>
        <w:rPr>
          <w:color w:val="18161A"/>
          <w:w w:val="110"/>
          <w:sz w:val="17"/>
        </w:rPr>
        <w:t>to</w:t>
      </w:r>
      <w:r>
        <w:rPr>
          <w:color w:val="18161A"/>
          <w:spacing w:val="2"/>
          <w:w w:val="110"/>
          <w:sz w:val="17"/>
        </w:rPr>
        <w:t xml:space="preserve"> </w:t>
      </w:r>
      <w:r>
        <w:rPr>
          <w:color w:val="18161A"/>
          <w:w w:val="110"/>
          <w:sz w:val="17"/>
        </w:rPr>
        <w:t>withstand</w:t>
      </w:r>
      <w:r>
        <w:rPr>
          <w:color w:val="18161A"/>
          <w:spacing w:val="-15"/>
          <w:w w:val="110"/>
          <w:sz w:val="17"/>
        </w:rPr>
        <w:t xml:space="preserve"> </w:t>
      </w:r>
      <w:r>
        <w:rPr>
          <w:color w:val="18161A"/>
          <w:w w:val="110"/>
          <w:sz w:val="17"/>
        </w:rPr>
        <w:t>compression</w:t>
      </w:r>
      <w:r>
        <w:rPr>
          <w:color w:val="18161A"/>
          <w:spacing w:val="-13"/>
          <w:w w:val="110"/>
          <w:sz w:val="17"/>
        </w:rPr>
        <w:t xml:space="preserve"> </w:t>
      </w:r>
      <w:r>
        <w:rPr>
          <w:color w:val="18161A"/>
          <w:w w:val="110"/>
          <w:sz w:val="17"/>
        </w:rPr>
        <w:t>forces</w:t>
      </w:r>
      <w:r>
        <w:rPr>
          <w:color w:val="18161A"/>
          <w:spacing w:val="-21"/>
          <w:w w:val="110"/>
          <w:sz w:val="17"/>
        </w:rPr>
        <w:t xml:space="preserve"> </w:t>
      </w:r>
      <w:r>
        <w:rPr>
          <w:color w:val="18161A"/>
          <w:w w:val="110"/>
          <w:sz w:val="17"/>
        </w:rPr>
        <w:t xml:space="preserve">result­ </w:t>
      </w:r>
      <w:proofErr w:type="spellStart"/>
      <w:r>
        <w:rPr>
          <w:color w:val="18161A"/>
          <w:w w:val="110"/>
          <w:sz w:val="17"/>
        </w:rPr>
        <w:t>ing</w:t>
      </w:r>
      <w:proofErr w:type="spellEnd"/>
      <w:r>
        <w:rPr>
          <w:color w:val="18161A"/>
          <w:w w:val="110"/>
          <w:sz w:val="17"/>
        </w:rPr>
        <w:t xml:space="preserve"> from the weight of the car coming down on the roll structure, and to take fore and aft loads resulting from the car skidding along the ground on the roll</w:t>
      </w:r>
      <w:r>
        <w:rPr>
          <w:color w:val="18161A"/>
          <w:spacing w:val="-26"/>
          <w:w w:val="110"/>
          <w:sz w:val="17"/>
        </w:rPr>
        <w:t xml:space="preserve"> </w:t>
      </w:r>
      <w:r>
        <w:rPr>
          <w:color w:val="18161A"/>
          <w:w w:val="110"/>
          <w:sz w:val="17"/>
        </w:rPr>
        <w:t>structure.</w:t>
      </w:r>
    </w:p>
    <w:p w14:paraId="277911DE" w14:textId="77777777" w:rsidR="00CD45EF" w:rsidRDefault="00CD45EF" w:rsidP="00CD45EF">
      <w:pPr>
        <w:pStyle w:val="ListParagraph"/>
        <w:numPr>
          <w:ilvl w:val="1"/>
          <w:numId w:val="1"/>
        </w:numPr>
        <w:tabs>
          <w:tab w:val="left" w:pos="841"/>
        </w:tabs>
        <w:spacing w:before="2" w:line="266" w:lineRule="auto"/>
        <w:ind w:left="841" w:right="3499"/>
        <w:jc w:val="both"/>
        <w:rPr>
          <w:sz w:val="17"/>
        </w:rPr>
      </w:pPr>
      <w:r>
        <w:rPr>
          <w:color w:val="18161A"/>
          <w:w w:val="110"/>
          <w:sz w:val="17"/>
        </w:rPr>
        <w:t>The two vertical members forming the sides of the hoop shall not be less than 15 inches apart inside dimensions</w:t>
      </w:r>
      <w:r>
        <w:rPr>
          <w:color w:val="312D31"/>
          <w:w w:val="110"/>
          <w:sz w:val="17"/>
        </w:rPr>
        <w:t xml:space="preserve">. </w:t>
      </w:r>
      <w:r>
        <w:rPr>
          <w:color w:val="18161A"/>
          <w:w w:val="110"/>
          <w:sz w:val="17"/>
        </w:rPr>
        <w:t>It is recommended that the ro</w:t>
      </w:r>
      <w:r>
        <w:rPr>
          <w:color w:val="312D31"/>
          <w:w w:val="110"/>
          <w:sz w:val="17"/>
        </w:rPr>
        <w:t xml:space="preserve">ll </w:t>
      </w:r>
      <w:r>
        <w:rPr>
          <w:color w:val="18161A"/>
          <w:w w:val="110"/>
          <w:sz w:val="17"/>
        </w:rPr>
        <w:t>bar extend the full width of the cockpit to provide maximum bearing</w:t>
      </w:r>
      <w:r>
        <w:rPr>
          <w:color w:val="18161A"/>
          <w:spacing w:val="-20"/>
          <w:w w:val="110"/>
          <w:sz w:val="17"/>
        </w:rPr>
        <w:t xml:space="preserve"> </w:t>
      </w:r>
      <w:r>
        <w:rPr>
          <w:color w:val="18161A"/>
          <w:w w:val="110"/>
          <w:sz w:val="17"/>
        </w:rPr>
        <w:t>area</w:t>
      </w:r>
      <w:r>
        <w:rPr>
          <w:color w:val="312D31"/>
          <w:w w:val="110"/>
          <w:sz w:val="17"/>
        </w:rPr>
        <w:t>.</w:t>
      </w:r>
      <w:r>
        <w:rPr>
          <w:color w:val="312D31"/>
          <w:spacing w:val="16"/>
          <w:w w:val="110"/>
          <w:sz w:val="17"/>
        </w:rPr>
        <w:t xml:space="preserve"> </w:t>
      </w:r>
      <w:r>
        <w:rPr>
          <w:color w:val="18161A"/>
          <w:w w:val="110"/>
          <w:sz w:val="17"/>
        </w:rPr>
        <w:t>The</w:t>
      </w:r>
      <w:r>
        <w:rPr>
          <w:color w:val="18161A"/>
          <w:spacing w:val="-18"/>
          <w:w w:val="110"/>
          <w:sz w:val="17"/>
        </w:rPr>
        <w:t xml:space="preserve"> </w:t>
      </w:r>
      <w:r>
        <w:rPr>
          <w:color w:val="18161A"/>
          <w:w w:val="110"/>
          <w:sz w:val="17"/>
        </w:rPr>
        <w:t>roll</w:t>
      </w:r>
      <w:r>
        <w:rPr>
          <w:color w:val="18161A"/>
          <w:spacing w:val="-24"/>
          <w:w w:val="110"/>
          <w:sz w:val="17"/>
        </w:rPr>
        <w:t xml:space="preserve"> </w:t>
      </w:r>
      <w:r>
        <w:rPr>
          <w:color w:val="18161A"/>
          <w:w w:val="110"/>
          <w:sz w:val="17"/>
        </w:rPr>
        <w:t>bar</w:t>
      </w:r>
      <w:r>
        <w:rPr>
          <w:color w:val="18161A"/>
          <w:spacing w:val="-18"/>
          <w:w w:val="110"/>
          <w:sz w:val="17"/>
        </w:rPr>
        <w:t xml:space="preserve"> </w:t>
      </w:r>
      <w:r>
        <w:rPr>
          <w:color w:val="18161A"/>
          <w:w w:val="110"/>
          <w:sz w:val="17"/>
        </w:rPr>
        <w:t>vertical</w:t>
      </w:r>
      <w:r>
        <w:rPr>
          <w:color w:val="18161A"/>
          <w:spacing w:val="-25"/>
          <w:w w:val="110"/>
          <w:sz w:val="17"/>
        </w:rPr>
        <w:t xml:space="preserve"> </w:t>
      </w:r>
      <w:r>
        <w:rPr>
          <w:color w:val="18161A"/>
          <w:w w:val="110"/>
          <w:sz w:val="17"/>
        </w:rPr>
        <w:t>members</w:t>
      </w:r>
      <w:r>
        <w:rPr>
          <w:color w:val="18161A"/>
          <w:spacing w:val="-12"/>
          <w:w w:val="110"/>
          <w:sz w:val="17"/>
        </w:rPr>
        <w:t xml:space="preserve"> </w:t>
      </w:r>
      <w:r>
        <w:rPr>
          <w:color w:val="18161A"/>
          <w:w w:val="110"/>
          <w:sz w:val="17"/>
        </w:rPr>
        <w:t>on</w:t>
      </w:r>
      <w:r>
        <w:rPr>
          <w:color w:val="18161A"/>
          <w:spacing w:val="-26"/>
          <w:w w:val="110"/>
          <w:sz w:val="17"/>
        </w:rPr>
        <w:t xml:space="preserve"> </w:t>
      </w:r>
      <w:r>
        <w:rPr>
          <w:color w:val="18161A"/>
          <w:w w:val="110"/>
          <w:sz w:val="17"/>
        </w:rPr>
        <w:t>Formula</w:t>
      </w:r>
      <w:r>
        <w:rPr>
          <w:color w:val="18161A"/>
          <w:spacing w:val="-12"/>
          <w:w w:val="110"/>
          <w:sz w:val="17"/>
        </w:rPr>
        <w:t xml:space="preserve"> </w:t>
      </w:r>
      <w:r>
        <w:rPr>
          <w:color w:val="18161A"/>
          <w:w w:val="110"/>
          <w:sz w:val="17"/>
        </w:rPr>
        <w:t>Cars</w:t>
      </w:r>
      <w:r>
        <w:rPr>
          <w:color w:val="18161A"/>
          <w:spacing w:val="-19"/>
          <w:w w:val="110"/>
          <w:sz w:val="17"/>
        </w:rPr>
        <w:t xml:space="preserve"> </w:t>
      </w:r>
      <w:r>
        <w:rPr>
          <w:color w:val="18161A"/>
          <w:w w:val="110"/>
          <w:sz w:val="17"/>
        </w:rPr>
        <w:t>must</w:t>
      </w:r>
      <w:r>
        <w:rPr>
          <w:color w:val="18161A"/>
          <w:spacing w:val="-20"/>
          <w:w w:val="110"/>
          <w:sz w:val="17"/>
        </w:rPr>
        <w:t xml:space="preserve"> </w:t>
      </w:r>
      <w:r>
        <w:rPr>
          <w:color w:val="18161A"/>
          <w:w w:val="110"/>
          <w:sz w:val="17"/>
        </w:rPr>
        <w:t xml:space="preserve">not be less than </w:t>
      </w:r>
      <w:r>
        <w:rPr>
          <w:color w:val="18161A"/>
          <w:spacing w:val="5"/>
          <w:w w:val="110"/>
          <w:sz w:val="17"/>
        </w:rPr>
        <w:t xml:space="preserve">15 </w:t>
      </w:r>
      <w:r>
        <w:rPr>
          <w:color w:val="18161A"/>
          <w:w w:val="110"/>
          <w:sz w:val="17"/>
        </w:rPr>
        <w:t>inches apart, inside dimension, at their attachment points to the uppermost main chassis</w:t>
      </w:r>
      <w:r>
        <w:rPr>
          <w:color w:val="18161A"/>
          <w:spacing w:val="-30"/>
          <w:w w:val="110"/>
          <w:sz w:val="17"/>
        </w:rPr>
        <w:t xml:space="preserve"> </w:t>
      </w:r>
      <w:r>
        <w:rPr>
          <w:color w:val="18161A"/>
          <w:w w:val="110"/>
          <w:sz w:val="17"/>
        </w:rPr>
        <w:t>member.</w:t>
      </w:r>
    </w:p>
    <w:p w14:paraId="6AAF3562" w14:textId="77777777" w:rsidR="00CD45EF" w:rsidRDefault="00CD45EF" w:rsidP="00CD45EF">
      <w:pPr>
        <w:pStyle w:val="ListParagraph"/>
        <w:numPr>
          <w:ilvl w:val="1"/>
          <w:numId w:val="1"/>
        </w:numPr>
        <w:tabs>
          <w:tab w:val="left" w:pos="850"/>
        </w:tabs>
        <w:spacing w:before="1" w:line="266" w:lineRule="auto"/>
        <w:ind w:left="842" w:right="3490" w:hanging="352"/>
        <w:jc w:val="both"/>
        <w:rPr>
          <w:sz w:val="17"/>
        </w:rPr>
      </w:pPr>
      <w:r>
        <w:rPr>
          <w:color w:val="18161A"/>
          <w:w w:val="110"/>
          <w:sz w:val="17"/>
        </w:rPr>
        <w:t>A system of head restraint to prevent whiplash and to prevent the driver</w:t>
      </w:r>
      <w:r>
        <w:rPr>
          <w:color w:val="312D31"/>
          <w:w w:val="110"/>
          <w:sz w:val="17"/>
        </w:rPr>
        <w:t>'</w:t>
      </w:r>
      <w:r>
        <w:rPr>
          <w:color w:val="18161A"/>
          <w:w w:val="110"/>
          <w:sz w:val="17"/>
        </w:rPr>
        <w:t xml:space="preserve">s head from striking the underside of the roll bar must be installed on all vehicles. The head restrained should be capable of withstanding a force of 200 </w:t>
      </w:r>
      <w:proofErr w:type="spellStart"/>
      <w:r>
        <w:rPr>
          <w:color w:val="18161A"/>
          <w:w w:val="110"/>
          <w:sz w:val="17"/>
        </w:rPr>
        <w:t>lbs</w:t>
      </w:r>
      <w:proofErr w:type="spellEnd"/>
      <w:r>
        <w:rPr>
          <w:color w:val="18161A"/>
          <w:w w:val="110"/>
          <w:sz w:val="17"/>
        </w:rPr>
        <w:t xml:space="preserve">, in an </w:t>
      </w:r>
      <w:proofErr w:type="spellStart"/>
      <w:r>
        <w:rPr>
          <w:color w:val="18161A"/>
          <w:w w:val="110"/>
          <w:sz w:val="17"/>
        </w:rPr>
        <w:t>aft</w:t>
      </w:r>
      <w:proofErr w:type="spellEnd"/>
      <w:r>
        <w:rPr>
          <w:color w:val="18161A"/>
          <w:w w:val="110"/>
          <w:sz w:val="17"/>
        </w:rPr>
        <w:t xml:space="preserve"> direction. It is recommended that a headrest of approximately 36 square inch area with a non </w:t>
      </w:r>
      <w:r>
        <w:rPr>
          <w:color w:val="312D31"/>
          <w:w w:val="110"/>
          <w:sz w:val="17"/>
        </w:rPr>
        <w:t>-</w:t>
      </w:r>
      <w:r>
        <w:rPr>
          <w:color w:val="18161A"/>
          <w:w w:val="110"/>
          <w:sz w:val="17"/>
        </w:rPr>
        <w:t>resilient padding two inches thick be used. It is mandato</w:t>
      </w:r>
      <w:r>
        <w:rPr>
          <w:color w:val="312D31"/>
          <w:w w:val="110"/>
          <w:sz w:val="17"/>
        </w:rPr>
        <w:t>r</w:t>
      </w:r>
      <w:r>
        <w:rPr>
          <w:color w:val="18161A"/>
          <w:w w:val="110"/>
          <w:sz w:val="17"/>
        </w:rPr>
        <w:t xml:space="preserve">y that any portion of the roll bar or bracing which might be contacted by the driver's helmet shall be covered with Styrofoam or other energy-absorbing material (high </w:t>
      </w:r>
      <w:proofErr w:type="spellStart"/>
      <w:r>
        <w:rPr>
          <w:color w:val="18161A"/>
          <w:spacing w:val="-3"/>
          <w:w w:val="110"/>
          <w:sz w:val="17"/>
        </w:rPr>
        <w:t>dens</w:t>
      </w:r>
      <w:r>
        <w:rPr>
          <w:color w:val="312D31"/>
          <w:spacing w:val="-3"/>
          <w:w w:val="110"/>
          <w:sz w:val="17"/>
        </w:rPr>
        <w:t>i</w:t>
      </w:r>
      <w:r>
        <w:rPr>
          <w:color w:val="18161A"/>
          <w:spacing w:val="-3"/>
          <w:w w:val="110"/>
          <w:sz w:val="17"/>
        </w:rPr>
        <w:t>t</w:t>
      </w:r>
      <w:proofErr w:type="spellEnd"/>
      <w:r>
        <w:rPr>
          <w:color w:val="18161A"/>
          <w:spacing w:val="-3"/>
          <w:w w:val="110"/>
          <w:sz w:val="17"/>
        </w:rPr>
        <w:t xml:space="preserve"> </w:t>
      </w:r>
      <w:r>
        <w:rPr>
          <w:color w:val="18161A"/>
          <w:w w:val="110"/>
          <w:sz w:val="17"/>
        </w:rPr>
        <w:t>y) to a minimum thickness of one inch. The energy absorbing material must be covered by duct tape</w:t>
      </w:r>
      <w:r>
        <w:rPr>
          <w:color w:val="18161A"/>
          <w:spacing w:val="-19"/>
          <w:w w:val="110"/>
          <w:sz w:val="17"/>
        </w:rPr>
        <w:t xml:space="preserve"> </w:t>
      </w:r>
      <w:r>
        <w:rPr>
          <w:color w:val="18161A"/>
          <w:w w:val="110"/>
          <w:sz w:val="17"/>
        </w:rPr>
        <w:t>or</w:t>
      </w:r>
      <w:r>
        <w:rPr>
          <w:color w:val="18161A"/>
          <w:spacing w:val="-20"/>
          <w:w w:val="110"/>
          <w:sz w:val="17"/>
        </w:rPr>
        <w:t xml:space="preserve"> </w:t>
      </w:r>
      <w:r>
        <w:rPr>
          <w:color w:val="18161A"/>
          <w:w w:val="110"/>
          <w:sz w:val="17"/>
        </w:rPr>
        <w:t>similar</w:t>
      </w:r>
      <w:r>
        <w:rPr>
          <w:color w:val="18161A"/>
          <w:spacing w:val="-15"/>
          <w:w w:val="110"/>
          <w:sz w:val="17"/>
        </w:rPr>
        <w:t xml:space="preserve"> </w:t>
      </w:r>
      <w:r>
        <w:rPr>
          <w:color w:val="18161A"/>
          <w:w w:val="110"/>
          <w:sz w:val="17"/>
        </w:rPr>
        <w:t>protective</w:t>
      </w:r>
      <w:r>
        <w:rPr>
          <w:color w:val="18161A"/>
          <w:spacing w:val="-14"/>
          <w:w w:val="110"/>
          <w:sz w:val="17"/>
        </w:rPr>
        <w:t xml:space="preserve"> </w:t>
      </w:r>
      <w:r>
        <w:rPr>
          <w:color w:val="18161A"/>
          <w:w w:val="110"/>
          <w:sz w:val="17"/>
        </w:rPr>
        <w:t>wrapping</w:t>
      </w:r>
      <w:r>
        <w:rPr>
          <w:color w:val="312D31"/>
          <w:w w:val="110"/>
          <w:sz w:val="17"/>
        </w:rPr>
        <w:t>.</w:t>
      </w:r>
      <w:r>
        <w:rPr>
          <w:color w:val="312D31"/>
          <w:spacing w:val="9"/>
          <w:w w:val="110"/>
          <w:sz w:val="17"/>
        </w:rPr>
        <w:t xml:space="preserve"> </w:t>
      </w:r>
      <w:r>
        <w:rPr>
          <w:color w:val="18161A"/>
          <w:w w:val="110"/>
          <w:sz w:val="17"/>
        </w:rPr>
        <w:t>The</w:t>
      </w:r>
      <w:r>
        <w:rPr>
          <w:color w:val="18161A"/>
          <w:spacing w:val="-21"/>
          <w:w w:val="110"/>
          <w:sz w:val="17"/>
        </w:rPr>
        <w:t xml:space="preserve"> </w:t>
      </w:r>
      <w:r>
        <w:rPr>
          <w:color w:val="18161A"/>
          <w:w w:val="110"/>
          <w:sz w:val="17"/>
        </w:rPr>
        <w:t>padding</w:t>
      </w:r>
      <w:r>
        <w:rPr>
          <w:color w:val="18161A"/>
          <w:spacing w:val="-17"/>
          <w:w w:val="110"/>
          <w:sz w:val="17"/>
        </w:rPr>
        <w:t xml:space="preserve"> </w:t>
      </w:r>
      <w:r>
        <w:rPr>
          <w:color w:val="18161A"/>
          <w:w w:val="110"/>
          <w:sz w:val="17"/>
        </w:rPr>
        <w:t>need</w:t>
      </w:r>
      <w:r>
        <w:rPr>
          <w:color w:val="18161A"/>
          <w:spacing w:val="-25"/>
          <w:w w:val="110"/>
          <w:sz w:val="17"/>
        </w:rPr>
        <w:t xml:space="preserve"> </w:t>
      </w:r>
      <w:r>
        <w:rPr>
          <w:color w:val="18161A"/>
          <w:w w:val="110"/>
          <w:sz w:val="17"/>
        </w:rPr>
        <w:t>not</w:t>
      </w:r>
      <w:r>
        <w:rPr>
          <w:color w:val="18161A"/>
          <w:spacing w:val="-9"/>
          <w:w w:val="110"/>
          <w:sz w:val="17"/>
        </w:rPr>
        <w:t xml:space="preserve"> </w:t>
      </w:r>
      <w:r>
        <w:rPr>
          <w:color w:val="18161A"/>
          <w:w w:val="110"/>
          <w:sz w:val="17"/>
        </w:rPr>
        <w:t>be</w:t>
      </w:r>
      <w:r>
        <w:rPr>
          <w:color w:val="18161A"/>
          <w:spacing w:val="-27"/>
          <w:w w:val="110"/>
          <w:sz w:val="17"/>
        </w:rPr>
        <w:t xml:space="preserve"> </w:t>
      </w:r>
      <w:r>
        <w:rPr>
          <w:color w:val="18161A"/>
          <w:w w:val="110"/>
          <w:sz w:val="17"/>
        </w:rPr>
        <w:t>installed where side or forward vision is</w:t>
      </w:r>
      <w:r>
        <w:rPr>
          <w:color w:val="18161A"/>
          <w:spacing w:val="50"/>
          <w:w w:val="110"/>
          <w:sz w:val="17"/>
        </w:rPr>
        <w:t xml:space="preserve"> </w:t>
      </w:r>
      <w:r>
        <w:rPr>
          <w:color w:val="18161A"/>
          <w:w w:val="110"/>
          <w:sz w:val="17"/>
        </w:rPr>
        <w:t>restrict</w:t>
      </w:r>
      <w:r>
        <w:rPr>
          <w:color w:val="18161A"/>
          <w:spacing w:val="4"/>
          <w:w w:val="110"/>
          <w:sz w:val="17"/>
        </w:rPr>
        <w:t>ed</w:t>
      </w:r>
      <w:r>
        <w:rPr>
          <w:color w:val="544F44"/>
          <w:spacing w:val="4"/>
          <w:w w:val="110"/>
          <w:sz w:val="17"/>
        </w:rPr>
        <w:t>.</w:t>
      </w:r>
    </w:p>
    <w:p w14:paraId="5E9FD23B" w14:textId="77777777" w:rsidR="00CD45EF" w:rsidRPr="00CD45EF" w:rsidRDefault="00CD45EF" w:rsidP="00CD45EF">
      <w:pPr>
        <w:pStyle w:val="ListParagraph"/>
        <w:numPr>
          <w:ilvl w:val="1"/>
          <w:numId w:val="1"/>
        </w:numPr>
        <w:tabs>
          <w:tab w:val="left" w:pos="847"/>
        </w:tabs>
        <w:spacing w:before="1" w:line="266" w:lineRule="auto"/>
        <w:ind w:left="847" w:right="3495"/>
        <w:jc w:val="both"/>
        <w:rPr>
          <w:sz w:val="17"/>
        </w:rPr>
      </w:pPr>
      <w:r>
        <w:rPr>
          <w:color w:val="18161A"/>
          <w:w w:val="105"/>
          <w:sz w:val="17"/>
        </w:rPr>
        <w:t>No portion of the safety roll bar shall have an aerodynamic effect by creating a vertical</w:t>
      </w:r>
      <w:r>
        <w:rPr>
          <w:color w:val="18161A"/>
          <w:spacing w:val="10"/>
          <w:w w:val="105"/>
          <w:sz w:val="17"/>
        </w:rPr>
        <w:t xml:space="preserve"> </w:t>
      </w:r>
      <w:r>
        <w:rPr>
          <w:color w:val="18161A"/>
          <w:w w:val="105"/>
          <w:sz w:val="17"/>
        </w:rPr>
        <w:t>thrust.</w:t>
      </w:r>
    </w:p>
    <w:p w14:paraId="34511546" w14:textId="77777777" w:rsidR="00CD45EF" w:rsidRDefault="00CD45EF" w:rsidP="00CD45EF">
      <w:pPr>
        <w:pStyle w:val="ListParagraph"/>
        <w:tabs>
          <w:tab w:val="left" w:pos="847"/>
        </w:tabs>
        <w:spacing w:before="1" w:line="266" w:lineRule="auto"/>
        <w:ind w:left="847" w:right="3495" w:firstLine="0"/>
        <w:rPr>
          <w:sz w:val="17"/>
        </w:rPr>
      </w:pPr>
    </w:p>
    <w:p w14:paraId="25A9F13A" w14:textId="77777777" w:rsidR="00CD45EF" w:rsidRDefault="00CD45EF" w:rsidP="00CD45EF">
      <w:pPr>
        <w:pStyle w:val="ListParagraph"/>
        <w:numPr>
          <w:ilvl w:val="0"/>
          <w:numId w:val="1"/>
        </w:numPr>
        <w:tabs>
          <w:tab w:val="left" w:pos="486"/>
        </w:tabs>
        <w:spacing w:before="4"/>
        <w:ind w:left="485" w:hanging="356"/>
        <w:jc w:val="left"/>
        <w:rPr>
          <w:sz w:val="17"/>
        </w:rPr>
      </w:pPr>
      <w:r>
        <w:rPr>
          <w:color w:val="18161A"/>
          <w:w w:val="105"/>
          <w:sz w:val="17"/>
        </w:rPr>
        <w:t>MATERIAL</w:t>
      </w:r>
    </w:p>
    <w:p w14:paraId="03980CE6" w14:textId="77777777" w:rsidR="00CD45EF" w:rsidRDefault="00CD45EF" w:rsidP="00CD45EF">
      <w:pPr>
        <w:pStyle w:val="ListParagraph"/>
        <w:numPr>
          <w:ilvl w:val="1"/>
          <w:numId w:val="1"/>
        </w:numPr>
        <w:tabs>
          <w:tab w:val="left" w:pos="851"/>
        </w:tabs>
        <w:spacing w:before="78" w:line="266" w:lineRule="auto"/>
        <w:ind w:left="847" w:right="3483" w:hanging="354"/>
        <w:jc w:val="both"/>
        <w:rPr>
          <w:sz w:val="17"/>
        </w:rPr>
      </w:pPr>
      <w:r>
        <w:rPr>
          <w:color w:val="18161A"/>
          <w:w w:val="110"/>
          <w:sz w:val="17"/>
        </w:rPr>
        <w:t xml:space="preserve">The roll bar hoop and all braces must be seamless, ERW or DOM mild steel tubing or chrome molybdenum alloy steel such as SAE 4125 or SAE 4 130 </w:t>
      </w:r>
      <w:r>
        <w:rPr>
          <w:color w:val="312D31"/>
          <w:w w:val="110"/>
          <w:sz w:val="17"/>
        </w:rPr>
        <w:t xml:space="preserve">. </w:t>
      </w:r>
      <w:r>
        <w:rPr>
          <w:color w:val="18161A"/>
          <w:w w:val="110"/>
          <w:sz w:val="17"/>
        </w:rPr>
        <w:t>It is recommended that mild steel tubing be used as chromium alloys present d</w:t>
      </w:r>
      <w:r>
        <w:rPr>
          <w:color w:val="312D31"/>
          <w:w w:val="110"/>
          <w:sz w:val="17"/>
        </w:rPr>
        <w:t>i</w:t>
      </w:r>
      <w:r>
        <w:rPr>
          <w:color w:val="18161A"/>
          <w:w w:val="110"/>
          <w:sz w:val="17"/>
        </w:rPr>
        <w:t>fficulties in welding and must be normalized to relieve stress. Proof of the use of alloy steel will be the responsibility of the</w:t>
      </w:r>
      <w:r>
        <w:rPr>
          <w:color w:val="18161A"/>
          <w:spacing w:val="15"/>
          <w:w w:val="110"/>
          <w:sz w:val="17"/>
        </w:rPr>
        <w:t xml:space="preserve"> </w:t>
      </w:r>
      <w:r>
        <w:rPr>
          <w:color w:val="18161A"/>
          <w:w w:val="110"/>
          <w:sz w:val="17"/>
        </w:rPr>
        <w:t>entrant.</w:t>
      </w:r>
    </w:p>
    <w:p w14:paraId="7B338A53" w14:textId="77777777" w:rsidR="00CD45EF" w:rsidRDefault="00CD45EF" w:rsidP="00CD45EF">
      <w:pPr>
        <w:pStyle w:val="ListParagraph"/>
        <w:numPr>
          <w:ilvl w:val="1"/>
          <w:numId w:val="1"/>
        </w:numPr>
        <w:tabs>
          <w:tab w:val="left" w:pos="855"/>
        </w:tabs>
        <w:spacing w:before="1" w:line="266" w:lineRule="auto"/>
        <w:ind w:left="852" w:right="3488" w:hanging="355"/>
        <w:jc w:val="both"/>
        <w:rPr>
          <w:sz w:val="17"/>
        </w:rPr>
      </w:pPr>
      <w:r>
        <w:rPr>
          <w:color w:val="18161A"/>
          <w:w w:val="110"/>
          <w:sz w:val="17"/>
        </w:rPr>
        <w:t>For</w:t>
      </w:r>
      <w:r>
        <w:rPr>
          <w:color w:val="18161A"/>
          <w:spacing w:val="-8"/>
          <w:w w:val="110"/>
          <w:sz w:val="17"/>
        </w:rPr>
        <w:t xml:space="preserve"> </w:t>
      </w:r>
      <w:r>
        <w:rPr>
          <w:color w:val="18161A"/>
          <w:w w:val="110"/>
          <w:sz w:val="17"/>
        </w:rPr>
        <w:t>the</w:t>
      </w:r>
      <w:r>
        <w:rPr>
          <w:color w:val="18161A"/>
          <w:spacing w:val="14"/>
          <w:w w:val="110"/>
          <w:sz w:val="17"/>
        </w:rPr>
        <w:t xml:space="preserve"> </w:t>
      </w:r>
      <w:r>
        <w:rPr>
          <w:color w:val="18161A"/>
          <w:w w:val="110"/>
          <w:sz w:val="17"/>
        </w:rPr>
        <w:t>purpose</w:t>
      </w:r>
      <w:r>
        <w:rPr>
          <w:color w:val="18161A"/>
          <w:spacing w:val="-6"/>
          <w:w w:val="110"/>
          <w:sz w:val="17"/>
        </w:rPr>
        <w:t xml:space="preserve"> </w:t>
      </w:r>
      <w:r>
        <w:rPr>
          <w:color w:val="18161A"/>
          <w:w w:val="110"/>
          <w:sz w:val="17"/>
        </w:rPr>
        <w:t>of</w:t>
      </w:r>
      <w:r>
        <w:rPr>
          <w:color w:val="18161A"/>
          <w:spacing w:val="11"/>
          <w:w w:val="110"/>
          <w:sz w:val="17"/>
        </w:rPr>
        <w:t xml:space="preserve"> </w:t>
      </w:r>
      <w:r>
        <w:rPr>
          <w:color w:val="18161A"/>
          <w:w w:val="110"/>
          <w:sz w:val="17"/>
        </w:rPr>
        <w:t>determining</w:t>
      </w:r>
      <w:r>
        <w:rPr>
          <w:color w:val="18161A"/>
          <w:spacing w:val="-3"/>
          <w:w w:val="110"/>
          <w:sz w:val="17"/>
        </w:rPr>
        <w:t xml:space="preserve"> </w:t>
      </w:r>
      <w:r>
        <w:rPr>
          <w:color w:val="18161A"/>
          <w:w w:val="110"/>
          <w:sz w:val="17"/>
        </w:rPr>
        <w:t>tub</w:t>
      </w:r>
      <w:r>
        <w:rPr>
          <w:color w:val="312D31"/>
          <w:w w:val="110"/>
          <w:sz w:val="17"/>
        </w:rPr>
        <w:t>i</w:t>
      </w:r>
      <w:r>
        <w:rPr>
          <w:color w:val="18161A"/>
          <w:w w:val="110"/>
          <w:sz w:val="17"/>
        </w:rPr>
        <w:t>ng</w:t>
      </w:r>
      <w:r>
        <w:rPr>
          <w:color w:val="18161A"/>
          <w:spacing w:val="-9"/>
          <w:w w:val="110"/>
          <w:sz w:val="17"/>
        </w:rPr>
        <w:t xml:space="preserve"> </w:t>
      </w:r>
      <w:r>
        <w:rPr>
          <w:color w:val="18161A"/>
          <w:w w:val="110"/>
          <w:sz w:val="17"/>
        </w:rPr>
        <w:t>sizes,</w:t>
      </w:r>
      <w:r>
        <w:rPr>
          <w:color w:val="18161A"/>
          <w:spacing w:val="-12"/>
          <w:w w:val="110"/>
          <w:sz w:val="17"/>
        </w:rPr>
        <w:t xml:space="preserve"> </w:t>
      </w:r>
      <w:r>
        <w:rPr>
          <w:color w:val="18161A"/>
          <w:w w:val="110"/>
          <w:sz w:val="17"/>
        </w:rPr>
        <w:t>the</w:t>
      </w:r>
      <w:r>
        <w:rPr>
          <w:color w:val="18161A"/>
          <w:spacing w:val="8"/>
          <w:w w:val="110"/>
          <w:sz w:val="17"/>
        </w:rPr>
        <w:t xml:space="preserve"> </w:t>
      </w:r>
      <w:r>
        <w:rPr>
          <w:color w:val="18161A"/>
          <w:w w:val="110"/>
          <w:sz w:val="17"/>
        </w:rPr>
        <w:t>vehicle</w:t>
      </w:r>
      <w:r>
        <w:rPr>
          <w:color w:val="18161A"/>
          <w:spacing w:val="-2"/>
          <w:w w:val="110"/>
          <w:sz w:val="17"/>
        </w:rPr>
        <w:t xml:space="preserve"> </w:t>
      </w:r>
      <w:r>
        <w:rPr>
          <w:color w:val="18161A"/>
          <w:w w:val="110"/>
          <w:sz w:val="17"/>
        </w:rPr>
        <w:t>race</w:t>
      </w:r>
      <w:r>
        <w:rPr>
          <w:color w:val="18161A"/>
          <w:spacing w:val="-5"/>
          <w:w w:val="110"/>
          <w:sz w:val="17"/>
        </w:rPr>
        <w:t xml:space="preserve"> </w:t>
      </w:r>
      <w:r>
        <w:rPr>
          <w:color w:val="18161A"/>
          <w:w w:val="110"/>
          <w:sz w:val="17"/>
        </w:rPr>
        <w:t>weight is without driver. The size of the tubing shall be determined as</w:t>
      </w:r>
      <w:r>
        <w:rPr>
          <w:color w:val="18161A"/>
          <w:spacing w:val="9"/>
          <w:w w:val="110"/>
          <w:sz w:val="17"/>
        </w:rPr>
        <w:t xml:space="preserve"> </w:t>
      </w:r>
      <w:proofErr w:type="spellStart"/>
      <w:r>
        <w:rPr>
          <w:color w:val="18161A"/>
          <w:w w:val="110"/>
          <w:sz w:val="17"/>
        </w:rPr>
        <w:t>fol</w:t>
      </w:r>
      <w:proofErr w:type="spellEnd"/>
      <w:r>
        <w:rPr>
          <w:color w:val="18161A"/>
          <w:w w:val="110"/>
          <w:sz w:val="17"/>
        </w:rPr>
        <w:t>-</w:t>
      </w:r>
    </w:p>
    <w:p w14:paraId="034E89E4" w14:textId="77777777" w:rsidR="00CD45EF" w:rsidRDefault="00CD45EF" w:rsidP="00CD45EF">
      <w:pPr>
        <w:pStyle w:val="BodyText"/>
        <w:rPr>
          <w:sz w:val="18"/>
        </w:rPr>
      </w:pPr>
    </w:p>
    <w:p w14:paraId="770CAD7E" w14:textId="77777777" w:rsidR="00CD45EF" w:rsidRDefault="00CD45EF" w:rsidP="00CD45EF">
      <w:pPr>
        <w:pStyle w:val="Heading3"/>
        <w:spacing w:before="109"/>
        <w:ind w:left="1680"/>
      </w:pPr>
      <w:r>
        <w:rPr>
          <w:color w:val="18161A"/>
          <w:w w:val="115"/>
        </w:rPr>
        <w:t>Vintage Competition Rulebook - 22</w:t>
      </w:r>
    </w:p>
    <w:p w14:paraId="3C68A76C" w14:textId="77777777" w:rsidR="00CD45EF" w:rsidRDefault="00CD45EF" w:rsidP="00CD45EF">
      <w:pPr>
        <w:sectPr w:rsidR="00CD45EF">
          <w:pgSz w:w="12240" w:h="15840"/>
          <w:pgMar w:top="580" w:right="1720" w:bottom="280" w:left="540" w:header="720" w:footer="720" w:gutter="0"/>
          <w:cols w:space="720"/>
        </w:sectPr>
      </w:pPr>
    </w:p>
    <w:p w14:paraId="15EBB354" w14:textId="77777777" w:rsidR="00CD45EF" w:rsidRDefault="00CD45EF" w:rsidP="00CD45EF">
      <w:pPr>
        <w:pStyle w:val="BodyText"/>
        <w:spacing w:before="73"/>
        <w:ind w:left="1256"/>
      </w:pPr>
      <w:r>
        <w:rPr>
          <w:color w:val="18161A"/>
          <w:w w:val="115"/>
        </w:rPr>
        <w:lastRenderedPageBreak/>
        <w:t>lows:</w:t>
      </w:r>
    </w:p>
    <w:p w14:paraId="0E4B4FDF" w14:textId="77777777" w:rsidR="00CD45EF" w:rsidRDefault="00CD45EF" w:rsidP="00CD45EF">
      <w:pPr>
        <w:pStyle w:val="BodyText"/>
        <w:spacing w:before="21"/>
        <w:ind w:left="1262"/>
      </w:pPr>
      <w:r>
        <w:rPr>
          <w:color w:val="18161A"/>
        </w:rPr>
        <w:t>VEHICLE RACE WEIGHT</w:t>
      </w:r>
    </w:p>
    <w:p w14:paraId="7A43D3E2" w14:textId="77777777" w:rsidR="00CD45EF" w:rsidRDefault="00CD45EF" w:rsidP="00CD45EF">
      <w:pPr>
        <w:pStyle w:val="BodyText"/>
        <w:rPr>
          <w:sz w:val="18"/>
        </w:rPr>
      </w:pPr>
    </w:p>
    <w:p w14:paraId="172475F2" w14:textId="115ACC4E" w:rsidR="00CD45EF" w:rsidRDefault="00CD45EF" w:rsidP="00CD45EF">
      <w:pPr>
        <w:pStyle w:val="BodyText"/>
        <w:spacing w:before="160"/>
        <w:ind w:left="1254"/>
      </w:pPr>
      <w:r>
        <w:rPr>
          <w:color w:val="18161A"/>
          <w:w w:val="105"/>
        </w:rPr>
        <w:t xml:space="preserve">Under 1500 </w:t>
      </w:r>
      <w:proofErr w:type="spellStart"/>
      <w:r>
        <w:rPr>
          <w:color w:val="18161A"/>
          <w:w w:val="105"/>
        </w:rPr>
        <w:t>lbs</w:t>
      </w:r>
      <w:proofErr w:type="spellEnd"/>
    </w:p>
    <w:p w14:paraId="6CCD8DAB" w14:textId="77777777" w:rsidR="00CD45EF" w:rsidRDefault="00CD45EF" w:rsidP="00CD45EF">
      <w:pPr>
        <w:pStyle w:val="BodyText"/>
        <w:spacing w:before="78"/>
        <w:ind w:left="1258"/>
      </w:pPr>
      <w:r>
        <w:rPr>
          <w:color w:val="18161A"/>
          <w:w w:val="110"/>
        </w:rPr>
        <w:t xml:space="preserve">1500 </w:t>
      </w:r>
      <w:proofErr w:type="spellStart"/>
      <w:r>
        <w:rPr>
          <w:color w:val="18161A"/>
          <w:w w:val="110"/>
        </w:rPr>
        <w:t>lbs</w:t>
      </w:r>
      <w:proofErr w:type="spellEnd"/>
      <w:r>
        <w:rPr>
          <w:color w:val="18161A"/>
          <w:w w:val="110"/>
        </w:rPr>
        <w:t xml:space="preserve"> - 2500 </w:t>
      </w:r>
      <w:proofErr w:type="spellStart"/>
      <w:r>
        <w:rPr>
          <w:color w:val="18161A"/>
          <w:w w:val="110"/>
        </w:rPr>
        <w:t>lbs</w:t>
      </w:r>
      <w:proofErr w:type="spellEnd"/>
    </w:p>
    <w:p w14:paraId="24C0C146" w14:textId="77777777" w:rsidR="00CD45EF" w:rsidRDefault="00CD45EF" w:rsidP="00CD45EF">
      <w:pPr>
        <w:pStyle w:val="BodyText"/>
        <w:spacing w:before="88"/>
        <w:ind w:left="1259"/>
      </w:pPr>
      <w:r>
        <w:rPr>
          <w:color w:val="18161A"/>
          <w:w w:val="110"/>
        </w:rPr>
        <w:t>Over 2500 lbs</w:t>
      </w:r>
      <w:r>
        <w:rPr>
          <w:color w:val="46423D"/>
          <w:w w:val="110"/>
        </w:rPr>
        <w:t>.</w:t>
      </w:r>
    </w:p>
    <w:p w14:paraId="11C3607E" w14:textId="77777777" w:rsidR="00CD45EF" w:rsidRDefault="00CD45EF" w:rsidP="00CD45EF">
      <w:pPr>
        <w:pStyle w:val="BodyText"/>
        <w:rPr>
          <w:sz w:val="18"/>
        </w:rPr>
      </w:pPr>
      <w:r>
        <w:br w:type="column"/>
      </w:r>
    </w:p>
    <w:p w14:paraId="0F596EE2" w14:textId="77777777" w:rsidR="00CD45EF" w:rsidRDefault="00CD45EF" w:rsidP="00CD45EF">
      <w:pPr>
        <w:pStyle w:val="BodyText"/>
        <w:rPr>
          <w:sz w:val="18"/>
        </w:rPr>
      </w:pPr>
    </w:p>
    <w:p w14:paraId="74FF94E9" w14:textId="77777777" w:rsidR="00CD45EF" w:rsidRDefault="00CD45EF" w:rsidP="00CD45EF">
      <w:pPr>
        <w:pStyle w:val="BodyText"/>
        <w:spacing w:before="154" w:line="343" w:lineRule="auto"/>
        <w:ind w:left="84" w:right="92" w:hanging="9"/>
      </w:pPr>
      <w:r>
        <w:rPr>
          <w:color w:val="18161A"/>
          <w:w w:val="110"/>
        </w:rPr>
        <w:t xml:space="preserve">MILD STEEL 1.5" </w:t>
      </w:r>
      <w:r>
        <w:rPr>
          <w:rFonts w:ascii="Times New Roman"/>
          <w:color w:val="18161A"/>
          <w:w w:val="110"/>
          <w:sz w:val="14"/>
        </w:rPr>
        <w:t xml:space="preserve">X </w:t>
      </w:r>
      <w:r>
        <w:rPr>
          <w:color w:val="18161A"/>
          <w:w w:val="110"/>
        </w:rPr>
        <w:t>.120"</w:t>
      </w:r>
    </w:p>
    <w:p w14:paraId="0C00B36C" w14:textId="77777777" w:rsidR="00CD45EF" w:rsidRDefault="00CD45EF" w:rsidP="00CD45EF">
      <w:pPr>
        <w:pStyle w:val="BodyText"/>
        <w:spacing w:line="194" w:lineRule="exact"/>
        <w:ind w:left="84"/>
      </w:pPr>
      <w:r>
        <w:rPr>
          <w:color w:val="18161A"/>
          <w:spacing w:val="-1"/>
          <w:w w:val="135"/>
        </w:rPr>
        <w:t>1.75"x.120"</w:t>
      </w:r>
    </w:p>
    <w:p w14:paraId="11EFE49E" w14:textId="77777777" w:rsidR="00CD45EF" w:rsidRDefault="00CD45EF" w:rsidP="00CD45EF">
      <w:pPr>
        <w:spacing w:before="83"/>
        <w:ind w:left="88"/>
        <w:rPr>
          <w:sz w:val="17"/>
        </w:rPr>
      </w:pPr>
      <w:r>
        <w:rPr>
          <w:color w:val="18161A"/>
          <w:w w:val="120"/>
          <w:sz w:val="17"/>
        </w:rPr>
        <w:t xml:space="preserve">2.25" </w:t>
      </w:r>
      <w:r>
        <w:rPr>
          <w:rFonts w:ascii="Times New Roman"/>
          <w:color w:val="18161A"/>
          <w:w w:val="120"/>
          <w:sz w:val="13"/>
        </w:rPr>
        <w:t xml:space="preserve">X </w:t>
      </w:r>
      <w:r>
        <w:rPr>
          <w:color w:val="18161A"/>
          <w:spacing w:val="-4"/>
          <w:w w:val="120"/>
          <w:sz w:val="17"/>
        </w:rPr>
        <w:t>.120"</w:t>
      </w:r>
    </w:p>
    <w:p w14:paraId="3B224595" w14:textId="77777777" w:rsidR="00CD45EF" w:rsidRDefault="00CD45EF" w:rsidP="00CD45EF">
      <w:pPr>
        <w:pStyle w:val="BodyText"/>
        <w:spacing w:before="1"/>
        <w:rPr>
          <w:sz w:val="25"/>
        </w:rPr>
      </w:pPr>
      <w:r>
        <w:br w:type="column"/>
      </w:r>
    </w:p>
    <w:p w14:paraId="2CD44A35" w14:textId="77777777" w:rsidR="00CD45EF" w:rsidRDefault="00CD45EF" w:rsidP="00CD45EF">
      <w:pPr>
        <w:pStyle w:val="BodyText"/>
        <w:spacing w:before="1"/>
        <w:ind w:left="199"/>
      </w:pPr>
      <w:r>
        <w:rPr>
          <w:color w:val="18161A"/>
        </w:rPr>
        <w:t>ROLL BAR</w:t>
      </w:r>
    </w:p>
    <w:p w14:paraId="672FAE5D" w14:textId="77777777" w:rsidR="00CD45EF" w:rsidRDefault="00722410" w:rsidP="00CD45EF">
      <w:pPr>
        <w:pStyle w:val="BodyText"/>
        <w:spacing w:before="78" w:line="343" w:lineRule="auto"/>
        <w:ind w:left="929" w:right="3088" w:hanging="1"/>
      </w:pPr>
      <w:r>
        <w:rPr>
          <w:color w:val="18161A"/>
          <w:w w:val="110"/>
        </w:rPr>
        <w:t xml:space="preserve">ALLOY STEEL 1.375" </w:t>
      </w:r>
      <w:r w:rsidR="00CD45EF">
        <w:rPr>
          <w:color w:val="18161A"/>
          <w:w w:val="110"/>
          <w:sz w:val="13"/>
        </w:rPr>
        <w:t xml:space="preserve">X </w:t>
      </w:r>
      <w:r w:rsidR="00CD45EF">
        <w:rPr>
          <w:color w:val="18161A"/>
          <w:w w:val="110"/>
        </w:rPr>
        <w:t>.090"</w:t>
      </w:r>
    </w:p>
    <w:p w14:paraId="2B412132" w14:textId="77777777" w:rsidR="00CD45EF" w:rsidRDefault="00722410" w:rsidP="00CD45EF">
      <w:pPr>
        <w:pStyle w:val="BodyText"/>
        <w:spacing w:line="194" w:lineRule="exact"/>
        <w:ind w:left="929"/>
      </w:pPr>
      <w:r>
        <w:rPr>
          <w:color w:val="18161A"/>
          <w:w w:val="115"/>
        </w:rPr>
        <w:t xml:space="preserve">1.625" </w:t>
      </w:r>
      <w:r w:rsidR="00CD45EF">
        <w:rPr>
          <w:rFonts w:ascii="Times New Roman"/>
          <w:color w:val="18161A"/>
          <w:w w:val="115"/>
          <w:sz w:val="13"/>
        </w:rPr>
        <w:t>X</w:t>
      </w:r>
      <w:r w:rsidR="00CD45EF">
        <w:rPr>
          <w:rFonts w:ascii="Times New Roman"/>
          <w:color w:val="18161A"/>
          <w:spacing w:val="24"/>
          <w:w w:val="115"/>
          <w:sz w:val="13"/>
        </w:rPr>
        <w:t xml:space="preserve"> </w:t>
      </w:r>
      <w:r w:rsidR="00CD45EF">
        <w:rPr>
          <w:color w:val="18161A"/>
          <w:w w:val="115"/>
        </w:rPr>
        <w:t>.095"</w:t>
      </w:r>
    </w:p>
    <w:p w14:paraId="7CA334DB" w14:textId="77777777" w:rsidR="00CD45EF" w:rsidRDefault="00CD45EF" w:rsidP="00CD45EF">
      <w:pPr>
        <w:pStyle w:val="BodyText"/>
        <w:spacing w:before="83"/>
        <w:ind w:left="933"/>
      </w:pPr>
      <w:r>
        <w:rPr>
          <w:color w:val="18161A"/>
          <w:w w:val="115"/>
        </w:rPr>
        <w:t xml:space="preserve">2.00" </w:t>
      </w:r>
      <w:r>
        <w:rPr>
          <w:rFonts w:ascii="Times New Roman"/>
          <w:color w:val="18161A"/>
          <w:w w:val="115"/>
          <w:sz w:val="13"/>
        </w:rPr>
        <w:t xml:space="preserve">X </w:t>
      </w:r>
      <w:r>
        <w:rPr>
          <w:color w:val="2F2B2B"/>
          <w:w w:val="115"/>
        </w:rPr>
        <w:t>.095"</w:t>
      </w:r>
    </w:p>
    <w:p w14:paraId="1C2FB085" w14:textId="77777777" w:rsidR="00CD45EF" w:rsidRDefault="00CD45EF" w:rsidP="00CD45EF">
      <w:pPr>
        <w:sectPr w:rsidR="00CD45EF">
          <w:pgSz w:w="12240" w:h="15840"/>
          <w:pgMar w:top="580" w:right="1720" w:bottom="280" w:left="540" w:header="720" w:footer="720" w:gutter="0"/>
          <w:cols w:num="3" w:space="720" w:equalWidth="0">
            <w:col w:w="3303" w:space="40"/>
            <w:col w:w="1279" w:space="39"/>
            <w:col w:w="5319"/>
          </w:cols>
        </w:sectPr>
      </w:pPr>
    </w:p>
    <w:p w14:paraId="6C9394A3" w14:textId="77777777" w:rsidR="00CD45EF" w:rsidRDefault="00CD45EF" w:rsidP="00CD45EF">
      <w:pPr>
        <w:pStyle w:val="BodyText"/>
        <w:spacing w:before="79" w:line="271" w:lineRule="auto"/>
        <w:ind w:left="1256" w:right="3095" w:hanging="2"/>
        <w:jc w:val="both"/>
      </w:pPr>
      <w:r>
        <w:rPr>
          <w:color w:val="18161A"/>
          <w:w w:val="110"/>
        </w:rPr>
        <w:t xml:space="preserve">Note: See alternate tubing sizes and diagrams at the end of Ap­ </w:t>
      </w:r>
      <w:proofErr w:type="spellStart"/>
      <w:r>
        <w:rPr>
          <w:color w:val="18161A"/>
          <w:w w:val="110"/>
        </w:rPr>
        <w:t>pendix</w:t>
      </w:r>
      <w:proofErr w:type="spellEnd"/>
      <w:r>
        <w:rPr>
          <w:color w:val="18161A"/>
          <w:w w:val="110"/>
        </w:rPr>
        <w:t xml:space="preserve"> Z.</w:t>
      </w:r>
    </w:p>
    <w:p w14:paraId="74BA2580" w14:textId="77777777" w:rsidR="00CD45EF" w:rsidRDefault="00722410" w:rsidP="00CD45EF">
      <w:pPr>
        <w:pStyle w:val="BodyText"/>
        <w:spacing w:before="53" w:line="271" w:lineRule="auto"/>
        <w:ind w:left="1256" w:right="3090" w:firstLine="6"/>
        <w:jc w:val="both"/>
      </w:pPr>
      <w:r>
        <w:rPr>
          <w:color w:val="18161A"/>
          <w:w w:val="110"/>
        </w:rPr>
        <w:t>An inspection hole of at least 3/16 inch diameter</w:t>
      </w:r>
      <w:r w:rsidR="00CD45EF">
        <w:rPr>
          <w:color w:val="18161A"/>
          <w:w w:val="110"/>
        </w:rPr>
        <w:t xml:space="preserve"> must  be drilled in a non-critical area of the roll bar hoop to facilitate verification of wall</w:t>
      </w:r>
      <w:r w:rsidR="00CD45EF">
        <w:rPr>
          <w:color w:val="18161A"/>
          <w:spacing w:val="3"/>
          <w:w w:val="110"/>
        </w:rPr>
        <w:t xml:space="preserve"> </w:t>
      </w:r>
      <w:r w:rsidR="00CD45EF">
        <w:rPr>
          <w:color w:val="18161A"/>
          <w:w w:val="110"/>
        </w:rPr>
        <w:t>thickness.</w:t>
      </w:r>
    </w:p>
    <w:p w14:paraId="243D9C1C" w14:textId="77777777" w:rsidR="00CD45EF" w:rsidRDefault="00CD45EF" w:rsidP="00CD45EF">
      <w:pPr>
        <w:pStyle w:val="BodyText"/>
        <w:spacing w:before="54" w:line="266" w:lineRule="auto"/>
        <w:ind w:left="1257" w:right="3088" w:firstLine="3"/>
        <w:jc w:val="both"/>
        <w:rPr>
          <w:color w:val="18161A"/>
          <w:w w:val="110"/>
        </w:rPr>
      </w:pPr>
      <w:r>
        <w:rPr>
          <w:color w:val="18161A"/>
          <w:w w:val="110"/>
        </w:rPr>
        <w:t>Where bolts and nuts are used, the bolts shall be at least 3/8 inch diameter SAE Grade 5 or equivalent aircraft quality.</w:t>
      </w:r>
    </w:p>
    <w:p w14:paraId="6A9A9458" w14:textId="77777777" w:rsidR="00180F17" w:rsidRDefault="00180F17" w:rsidP="00CD45EF">
      <w:pPr>
        <w:pStyle w:val="BodyText"/>
        <w:spacing w:before="54" w:line="266" w:lineRule="auto"/>
        <w:ind w:left="1257" w:right="3088" w:firstLine="3"/>
        <w:jc w:val="both"/>
      </w:pPr>
    </w:p>
    <w:p w14:paraId="4739DA52" w14:textId="77777777" w:rsidR="00CD45EF" w:rsidRDefault="00CD45EF" w:rsidP="00CD45EF">
      <w:pPr>
        <w:pStyle w:val="ListParagraph"/>
        <w:numPr>
          <w:ilvl w:val="0"/>
          <w:numId w:val="1"/>
        </w:numPr>
        <w:tabs>
          <w:tab w:val="left" w:pos="898"/>
        </w:tabs>
        <w:spacing w:before="61"/>
        <w:ind w:left="897" w:hanging="361"/>
        <w:jc w:val="left"/>
        <w:rPr>
          <w:sz w:val="17"/>
        </w:rPr>
      </w:pPr>
      <w:r>
        <w:rPr>
          <w:color w:val="18161A"/>
          <w:w w:val="105"/>
          <w:sz w:val="17"/>
        </w:rPr>
        <w:t>FABRICATION</w:t>
      </w:r>
    </w:p>
    <w:p w14:paraId="11795A47" w14:textId="77777777" w:rsidR="00CD45EF" w:rsidRDefault="00CD45EF" w:rsidP="00CD45EF">
      <w:pPr>
        <w:pStyle w:val="ListParagraph"/>
        <w:numPr>
          <w:ilvl w:val="1"/>
          <w:numId w:val="1"/>
        </w:numPr>
        <w:tabs>
          <w:tab w:val="left" w:pos="1260"/>
        </w:tabs>
        <w:spacing w:before="83" w:line="266" w:lineRule="auto"/>
        <w:ind w:left="1260" w:right="3080" w:hanging="357"/>
        <w:jc w:val="both"/>
        <w:rPr>
          <w:sz w:val="17"/>
        </w:rPr>
      </w:pPr>
      <w:r>
        <w:rPr>
          <w:color w:val="18161A"/>
          <w:w w:val="110"/>
          <w:sz w:val="17"/>
        </w:rPr>
        <w:t>One continuous length of tubing must be used for the hoop member with smooth continuous bends and no evidence of crimping or wall failure. It is recommended that the radius of the roll bar hoop be such</w:t>
      </w:r>
      <w:r>
        <w:rPr>
          <w:color w:val="18161A"/>
          <w:spacing w:val="-17"/>
          <w:w w:val="110"/>
          <w:sz w:val="17"/>
        </w:rPr>
        <w:t xml:space="preserve"> </w:t>
      </w:r>
      <w:r>
        <w:rPr>
          <w:color w:val="18161A"/>
          <w:w w:val="110"/>
          <w:sz w:val="17"/>
        </w:rPr>
        <w:t>that</w:t>
      </w:r>
      <w:r>
        <w:rPr>
          <w:color w:val="18161A"/>
          <w:spacing w:val="-11"/>
          <w:w w:val="110"/>
          <w:sz w:val="17"/>
        </w:rPr>
        <w:t xml:space="preserve"> </w:t>
      </w:r>
      <w:r>
        <w:rPr>
          <w:color w:val="18161A"/>
          <w:w w:val="110"/>
          <w:sz w:val="17"/>
        </w:rPr>
        <w:t>the</w:t>
      </w:r>
      <w:r>
        <w:rPr>
          <w:color w:val="18161A"/>
          <w:spacing w:val="-20"/>
          <w:w w:val="110"/>
          <w:sz w:val="17"/>
        </w:rPr>
        <w:t xml:space="preserve"> </w:t>
      </w:r>
      <w:r>
        <w:rPr>
          <w:color w:val="18161A"/>
          <w:w w:val="110"/>
          <w:sz w:val="17"/>
        </w:rPr>
        <w:t>minimum</w:t>
      </w:r>
      <w:r>
        <w:rPr>
          <w:color w:val="18161A"/>
          <w:spacing w:val="-4"/>
          <w:w w:val="110"/>
          <w:sz w:val="17"/>
        </w:rPr>
        <w:t xml:space="preserve"> </w:t>
      </w:r>
      <w:r>
        <w:rPr>
          <w:color w:val="18161A"/>
          <w:w w:val="110"/>
          <w:sz w:val="17"/>
        </w:rPr>
        <w:t>outside</w:t>
      </w:r>
      <w:r>
        <w:rPr>
          <w:color w:val="18161A"/>
          <w:spacing w:val="2"/>
          <w:w w:val="110"/>
          <w:sz w:val="17"/>
        </w:rPr>
        <w:t xml:space="preserve"> </w:t>
      </w:r>
      <w:r>
        <w:rPr>
          <w:color w:val="18161A"/>
          <w:w w:val="110"/>
          <w:sz w:val="17"/>
        </w:rPr>
        <w:t>width</w:t>
      </w:r>
      <w:r>
        <w:rPr>
          <w:color w:val="18161A"/>
          <w:spacing w:val="-11"/>
          <w:w w:val="110"/>
          <w:sz w:val="17"/>
        </w:rPr>
        <w:t xml:space="preserve"> </w:t>
      </w:r>
      <w:r>
        <w:rPr>
          <w:color w:val="18161A"/>
          <w:w w:val="110"/>
          <w:sz w:val="17"/>
        </w:rPr>
        <w:t>measured</w:t>
      </w:r>
      <w:r>
        <w:rPr>
          <w:color w:val="18161A"/>
          <w:spacing w:val="-8"/>
          <w:w w:val="110"/>
          <w:sz w:val="17"/>
        </w:rPr>
        <w:t xml:space="preserve"> </w:t>
      </w:r>
      <w:r>
        <w:rPr>
          <w:color w:val="18161A"/>
          <w:w w:val="110"/>
          <w:sz w:val="17"/>
        </w:rPr>
        <w:t>at</w:t>
      </w:r>
      <w:r>
        <w:rPr>
          <w:color w:val="18161A"/>
          <w:spacing w:val="3"/>
          <w:w w:val="110"/>
          <w:sz w:val="17"/>
        </w:rPr>
        <w:t xml:space="preserve"> </w:t>
      </w:r>
      <w:r>
        <w:rPr>
          <w:color w:val="18161A"/>
          <w:w w:val="110"/>
          <w:sz w:val="17"/>
        </w:rPr>
        <w:t>a</w:t>
      </w:r>
      <w:r>
        <w:rPr>
          <w:color w:val="18161A"/>
          <w:spacing w:val="-16"/>
          <w:w w:val="110"/>
          <w:sz w:val="17"/>
        </w:rPr>
        <w:t xml:space="preserve"> </w:t>
      </w:r>
      <w:r>
        <w:rPr>
          <w:color w:val="18161A"/>
          <w:w w:val="110"/>
          <w:sz w:val="17"/>
        </w:rPr>
        <w:t>point</w:t>
      </w:r>
      <w:r>
        <w:rPr>
          <w:color w:val="18161A"/>
          <w:spacing w:val="-11"/>
          <w:w w:val="110"/>
          <w:sz w:val="17"/>
        </w:rPr>
        <w:t xml:space="preserve"> </w:t>
      </w:r>
      <w:r>
        <w:rPr>
          <w:color w:val="18161A"/>
          <w:w w:val="110"/>
          <w:sz w:val="17"/>
        </w:rPr>
        <w:t>four</w:t>
      </w:r>
      <w:r>
        <w:rPr>
          <w:color w:val="18161A"/>
          <w:spacing w:val="-9"/>
          <w:w w:val="110"/>
          <w:sz w:val="17"/>
        </w:rPr>
        <w:t xml:space="preserve"> </w:t>
      </w:r>
      <w:r>
        <w:rPr>
          <w:color w:val="18161A"/>
          <w:w w:val="110"/>
          <w:sz w:val="17"/>
        </w:rPr>
        <w:t>inches below the uppermost point is 12 inches. Whenever possible the roll bar hoop should start from the floor of the car, and in the case of tube frame construction, be attached to the chassis tubes by means of gussets or sheet metal webs in order to distribute the</w:t>
      </w:r>
      <w:r>
        <w:rPr>
          <w:color w:val="18161A"/>
          <w:spacing w:val="22"/>
          <w:w w:val="110"/>
          <w:sz w:val="17"/>
        </w:rPr>
        <w:t xml:space="preserve"> </w:t>
      </w:r>
      <w:r>
        <w:rPr>
          <w:color w:val="18161A"/>
          <w:w w:val="110"/>
          <w:sz w:val="17"/>
        </w:rPr>
        <w:t>loads.</w:t>
      </w:r>
    </w:p>
    <w:p w14:paraId="77890B24" w14:textId="77777777" w:rsidR="00CD45EF" w:rsidRPr="00180F17" w:rsidRDefault="00CD45EF" w:rsidP="00CD45EF">
      <w:pPr>
        <w:pStyle w:val="ListParagraph"/>
        <w:numPr>
          <w:ilvl w:val="1"/>
          <w:numId w:val="1"/>
        </w:numPr>
        <w:tabs>
          <w:tab w:val="left" w:pos="1268"/>
        </w:tabs>
        <w:spacing w:before="5" w:line="266" w:lineRule="auto"/>
        <w:ind w:left="1263" w:right="3083" w:hanging="357"/>
        <w:jc w:val="both"/>
        <w:rPr>
          <w:sz w:val="17"/>
        </w:rPr>
      </w:pPr>
      <w:r>
        <w:rPr>
          <w:color w:val="18161A"/>
          <w:w w:val="110"/>
          <w:sz w:val="17"/>
        </w:rPr>
        <w:t xml:space="preserve">All welding must be of highest possible quality with full penetration. Arc welding, particularly </w:t>
      </w:r>
      <w:proofErr w:type="spellStart"/>
      <w:r>
        <w:rPr>
          <w:color w:val="18161A"/>
          <w:w w:val="110"/>
          <w:sz w:val="17"/>
        </w:rPr>
        <w:t>heliarc</w:t>
      </w:r>
      <w:proofErr w:type="spellEnd"/>
      <w:r>
        <w:rPr>
          <w:color w:val="18161A"/>
          <w:w w:val="110"/>
          <w:sz w:val="17"/>
        </w:rPr>
        <w:t>, should be used wherever possible. The welds should be inspected by magnaflux or dye penetrant after fabrication. Alloy steel must be normalized after welding.</w:t>
      </w:r>
    </w:p>
    <w:p w14:paraId="5F7D4A81" w14:textId="77777777" w:rsidR="00180F17" w:rsidRDefault="00180F17" w:rsidP="00180F17">
      <w:pPr>
        <w:pStyle w:val="ListParagraph"/>
        <w:tabs>
          <w:tab w:val="left" w:pos="1268"/>
        </w:tabs>
        <w:spacing w:before="5" w:line="266" w:lineRule="auto"/>
        <w:ind w:left="1263" w:right="3083" w:firstLine="0"/>
        <w:rPr>
          <w:sz w:val="17"/>
        </w:rPr>
      </w:pPr>
    </w:p>
    <w:p w14:paraId="64A01C64" w14:textId="77777777" w:rsidR="00CD45EF" w:rsidRDefault="00CD45EF" w:rsidP="00CD45EF">
      <w:pPr>
        <w:pStyle w:val="ListParagraph"/>
        <w:numPr>
          <w:ilvl w:val="0"/>
          <w:numId w:val="1"/>
        </w:numPr>
        <w:tabs>
          <w:tab w:val="left" w:pos="900"/>
        </w:tabs>
        <w:spacing w:before="2"/>
        <w:ind w:left="899" w:hanging="362"/>
        <w:jc w:val="left"/>
        <w:rPr>
          <w:sz w:val="17"/>
        </w:rPr>
      </w:pPr>
      <w:r>
        <w:rPr>
          <w:color w:val="18161A"/>
          <w:sz w:val="17"/>
        </w:rPr>
        <w:t>BRACING</w:t>
      </w:r>
    </w:p>
    <w:p w14:paraId="6D6E06E3" w14:textId="77777777" w:rsidR="00CD45EF" w:rsidRPr="00CD45EF" w:rsidRDefault="00CD45EF" w:rsidP="00CD45EF">
      <w:pPr>
        <w:pStyle w:val="ListParagraph"/>
        <w:numPr>
          <w:ilvl w:val="1"/>
          <w:numId w:val="1"/>
        </w:numPr>
        <w:tabs>
          <w:tab w:val="left" w:pos="1264"/>
        </w:tabs>
        <w:spacing w:before="78" w:line="266" w:lineRule="auto"/>
        <w:ind w:left="1260" w:right="3065" w:hanging="353"/>
        <w:jc w:val="both"/>
        <w:rPr>
          <w:strike/>
          <w:sz w:val="17"/>
        </w:rPr>
      </w:pPr>
      <w:r w:rsidRPr="00CD45EF">
        <w:rPr>
          <w:strike/>
          <w:color w:val="18161A"/>
          <w:w w:val="110"/>
          <w:sz w:val="17"/>
        </w:rPr>
        <w:t xml:space="preserve">Full cockpit width (two seats) roll bar hoops must have two fore/aft braces with tubing of dimensions at least equal to that required for the hoop itself. Diagonal lateral bracing of equal dimension tubing must be installed to prevent lateral distortion of the hoop. (In most cases, a lateral brace from the bottom corner of the hoop on one side to the top corner of the hoop on the </w:t>
      </w:r>
      <w:proofErr w:type="gramStart"/>
      <w:r w:rsidRPr="00CD45EF">
        <w:rPr>
          <w:strike/>
          <w:color w:val="18161A"/>
          <w:w w:val="110"/>
          <w:sz w:val="17"/>
        </w:rPr>
        <w:t>other  side</w:t>
      </w:r>
      <w:proofErr w:type="gramEnd"/>
      <w:r w:rsidRPr="00CD45EF">
        <w:rPr>
          <w:strike/>
          <w:color w:val="18161A"/>
          <w:w w:val="110"/>
          <w:sz w:val="17"/>
        </w:rPr>
        <w:t xml:space="preserve"> is sufficient.) The following alternates are permitted: Although installing the di­ agonal lateral brace in the main hoop is the strongest (and hence most preferable) alternative, there may be instances where such an</w:t>
      </w:r>
      <w:r w:rsidRPr="00CD45EF">
        <w:rPr>
          <w:strike/>
          <w:color w:val="2F2B2B"/>
          <w:w w:val="110"/>
          <w:sz w:val="17"/>
        </w:rPr>
        <w:t xml:space="preserve"> installation </w:t>
      </w:r>
      <w:r w:rsidRPr="00CD45EF">
        <w:rPr>
          <w:strike/>
          <w:color w:val="18161A"/>
          <w:w w:val="110"/>
          <w:sz w:val="17"/>
        </w:rPr>
        <w:t>is not practical. In such situations, the installation of the diagonal brace as shown in the drawing below will be</w:t>
      </w:r>
      <w:r w:rsidRPr="00CD45EF">
        <w:rPr>
          <w:strike/>
          <w:color w:val="18161A"/>
          <w:spacing w:val="29"/>
          <w:w w:val="110"/>
          <w:sz w:val="17"/>
        </w:rPr>
        <w:t xml:space="preserve"> </w:t>
      </w:r>
      <w:r w:rsidRPr="00CD45EF">
        <w:rPr>
          <w:strike/>
          <w:color w:val="18161A"/>
          <w:w w:val="110"/>
          <w:sz w:val="17"/>
        </w:rPr>
        <w:t>acceptable.</w:t>
      </w:r>
    </w:p>
    <w:p w14:paraId="310B1526" w14:textId="77777777" w:rsidR="00CD45EF" w:rsidRPr="00CD45EF" w:rsidRDefault="00CD45EF" w:rsidP="00CD45EF">
      <w:pPr>
        <w:pStyle w:val="ListParagraph"/>
        <w:numPr>
          <w:ilvl w:val="1"/>
          <w:numId w:val="1"/>
        </w:numPr>
        <w:tabs>
          <w:tab w:val="left" w:pos="1265"/>
        </w:tabs>
        <w:spacing w:line="268" w:lineRule="auto"/>
        <w:ind w:left="1264" w:right="3074" w:hanging="354"/>
        <w:jc w:val="both"/>
        <w:rPr>
          <w:sz w:val="17"/>
        </w:rPr>
      </w:pPr>
      <w:r w:rsidRPr="00CD45EF">
        <w:rPr>
          <w:color w:val="18161A"/>
          <w:w w:val="110"/>
          <w:sz w:val="17"/>
        </w:rPr>
        <w:t>Partial cockpit (single seat) roll bar hoops may have either one fore/ aft brace with a minimum dimension equal to the tubing required for the main hoop or two fore/aft braces with a minimum dimension</w:t>
      </w:r>
      <w:r w:rsidRPr="00CD45EF">
        <w:rPr>
          <w:color w:val="18161A"/>
          <w:spacing w:val="-7"/>
          <w:w w:val="110"/>
          <w:sz w:val="17"/>
        </w:rPr>
        <w:t xml:space="preserve"> </w:t>
      </w:r>
      <w:r w:rsidRPr="00CD45EF">
        <w:rPr>
          <w:color w:val="18161A"/>
          <w:w w:val="110"/>
          <w:sz w:val="17"/>
        </w:rPr>
        <w:t>of</w:t>
      </w:r>
    </w:p>
    <w:p w14:paraId="11370ED3" w14:textId="77777777" w:rsidR="00CD45EF" w:rsidRDefault="00CD45EF" w:rsidP="00CD45EF">
      <w:pPr>
        <w:pStyle w:val="BodyText"/>
        <w:spacing w:line="192" w:lineRule="exact"/>
        <w:ind w:left="1273"/>
        <w:jc w:val="both"/>
      </w:pPr>
      <w:r w:rsidRPr="00CD45EF">
        <w:rPr>
          <w:color w:val="18161A"/>
          <w:w w:val="110"/>
        </w:rPr>
        <w:t>1.0 x .090 inches mild steel or alloy steel.</w:t>
      </w:r>
    </w:p>
    <w:p w14:paraId="08407B17" w14:textId="77777777" w:rsidR="00CD45EF" w:rsidRDefault="00CD45EF" w:rsidP="00CD45EF">
      <w:pPr>
        <w:pStyle w:val="ListParagraph"/>
        <w:numPr>
          <w:ilvl w:val="1"/>
          <w:numId w:val="1"/>
        </w:numPr>
        <w:tabs>
          <w:tab w:val="left" w:pos="1269"/>
        </w:tabs>
        <w:spacing w:before="19" w:line="266" w:lineRule="auto"/>
        <w:ind w:left="1266" w:right="3061" w:hanging="352"/>
        <w:jc w:val="both"/>
        <w:rPr>
          <w:sz w:val="17"/>
        </w:rPr>
      </w:pPr>
      <w:r>
        <w:rPr>
          <w:color w:val="18161A"/>
          <w:w w:val="110"/>
          <w:sz w:val="17"/>
        </w:rPr>
        <w:t>The bracing must be attached as near as possible to the top of hoop but not more than six inches below the top of the hoop and at an included angle of at least 30 degree. If a single brace is used, it must be attached at the top of the</w:t>
      </w:r>
      <w:r>
        <w:rPr>
          <w:color w:val="18161A"/>
          <w:spacing w:val="-31"/>
          <w:w w:val="110"/>
          <w:sz w:val="17"/>
        </w:rPr>
        <w:t xml:space="preserve"> </w:t>
      </w:r>
      <w:r>
        <w:rPr>
          <w:color w:val="18161A"/>
          <w:w w:val="110"/>
          <w:sz w:val="17"/>
        </w:rPr>
        <w:t>main hoop.</w:t>
      </w:r>
    </w:p>
    <w:p w14:paraId="2CBECAF1" w14:textId="77777777" w:rsidR="00CD45EF" w:rsidRDefault="00CD45EF" w:rsidP="00CD45EF">
      <w:pPr>
        <w:pStyle w:val="ListParagraph"/>
        <w:numPr>
          <w:ilvl w:val="1"/>
          <w:numId w:val="1"/>
        </w:numPr>
        <w:tabs>
          <w:tab w:val="left" w:pos="1272"/>
        </w:tabs>
        <w:spacing w:before="2"/>
        <w:ind w:left="1271" w:hanging="358"/>
        <w:jc w:val="both"/>
        <w:rPr>
          <w:sz w:val="17"/>
        </w:rPr>
      </w:pPr>
      <w:r>
        <w:rPr>
          <w:color w:val="18161A"/>
          <w:w w:val="110"/>
          <w:sz w:val="17"/>
        </w:rPr>
        <w:t>If the fore/aft bracing must be removable, the connection</w:t>
      </w:r>
      <w:r>
        <w:rPr>
          <w:color w:val="18161A"/>
          <w:spacing w:val="29"/>
          <w:w w:val="110"/>
          <w:sz w:val="17"/>
        </w:rPr>
        <w:t xml:space="preserve"> </w:t>
      </w:r>
      <w:r>
        <w:rPr>
          <w:color w:val="18161A"/>
          <w:w w:val="110"/>
          <w:sz w:val="17"/>
        </w:rPr>
        <w:t>between</w:t>
      </w:r>
    </w:p>
    <w:p w14:paraId="2E7C5220" w14:textId="77777777" w:rsidR="00CD45EF" w:rsidRDefault="00CD45EF" w:rsidP="00CD45EF">
      <w:pPr>
        <w:pStyle w:val="BodyText"/>
        <w:spacing w:before="6"/>
        <w:rPr>
          <w:sz w:val="26"/>
        </w:rPr>
      </w:pPr>
    </w:p>
    <w:p w14:paraId="72674F8B" w14:textId="77777777" w:rsidR="00CD45EF" w:rsidRDefault="00CD45EF" w:rsidP="00CD45EF">
      <w:pPr>
        <w:pStyle w:val="Heading2"/>
        <w:ind w:left="2069"/>
      </w:pPr>
      <w:r>
        <w:rPr>
          <w:color w:val="18161A"/>
          <w:w w:val="110"/>
        </w:rPr>
        <w:t xml:space="preserve">Vintage Competition Rulebook </w:t>
      </w:r>
      <w:r>
        <w:rPr>
          <w:color w:val="2F2B2B"/>
          <w:w w:val="110"/>
        </w:rPr>
        <w:t xml:space="preserve">- </w:t>
      </w:r>
      <w:r>
        <w:rPr>
          <w:color w:val="18161A"/>
          <w:w w:val="110"/>
        </w:rPr>
        <w:t>23</w:t>
      </w:r>
    </w:p>
    <w:p w14:paraId="00637100" w14:textId="77777777" w:rsidR="00CD45EF" w:rsidRDefault="00CD45EF" w:rsidP="00CD45EF">
      <w:pPr>
        <w:sectPr w:rsidR="00CD45EF">
          <w:type w:val="continuous"/>
          <w:pgSz w:w="12240" w:h="15840"/>
          <w:pgMar w:top="540" w:right="1720" w:bottom="280" w:left="540" w:header="720" w:footer="720" w:gutter="0"/>
          <w:cols w:space="720"/>
        </w:sectPr>
      </w:pPr>
    </w:p>
    <w:p w14:paraId="01F2B6E4" w14:textId="77777777" w:rsidR="00CD45EF" w:rsidRDefault="00CD45EF" w:rsidP="00CD45EF">
      <w:pPr>
        <w:pStyle w:val="BodyText"/>
        <w:spacing w:before="84" w:line="268" w:lineRule="auto"/>
        <w:ind w:left="841" w:right="3496" w:firstLine="4"/>
        <w:jc w:val="both"/>
        <w:rPr>
          <w:color w:val="18161A"/>
          <w:w w:val="105"/>
        </w:rPr>
      </w:pPr>
      <w:r>
        <w:rPr>
          <w:color w:val="18161A"/>
          <w:w w:val="105"/>
        </w:rPr>
        <w:lastRenderedPageBreak/>
        <w:t xml:space="preserve">the roll bar hoop and the brace rod must be of the double - lug type fabricated from material at least 3/16 inch thickness and welded through a </w:t>
      </w:r>
      <w:proofErr w:type="spellStart"/>
      <w:r>
        <w:rPr>
          <w:color w:val="18161A"/>
          <w:w w:val="105"/>
        </w:rPr>
        <w:t>doubler</w:t>
      </w:r>
      <w:proofErr w:type="spellEnd"/>
      <w:r>
        <w:rPr>
          <w:color w:val="18161A"/>
          <w:w w:val="105"/>
        </w:rPr>
        <w:t xml:space="preserve"> or gusset arrangement to avoid distortion or </w:t>
      </w:r>
      <w:proofErr w:type="spellStart"/>
      <w:r>
        <w:rPr>
          <w:color w:val="18161A"/>
          <w:w w:val="105"/>
        </w:rPr>
        <w:t>exces</w:t>
      </w:r>
      <w:proofErr w:type="spellEnd"/>
      <w:r>
        <w:rPr>
          <w:color w:val="18161A"/>
          <w:w w:val="105"/>
        </w:rPr>
        <w:t xml:space="preserve">­ </w:t>
      </w:r>
      <w:proofErr w:type="spellStart"/>
      <w:r>
        <w:rPr>
          <w:color w:val="18161A"/>
          <w:w w:val="105"/>
        </w:rPr>
        <w:t>sive</w:t>
      </w:r>
      <w:proofErr w:type="spellEnd"/>
      <w:r>
        <w:rPr>
          <w:color w:val="18161A"/>
          <w:w w:val="105"/>
        </w:rPr>
        <w:t xml:space="preserve"> strains caused by welding. (See diagrams). It is recommended that the fore/aft brace be attached </w:t>
      </w:r>
      <w:r w:rsidR="00722410">
        <w:rPr>
          <w:color w:val="18161A"/>
          <w:w w:val="105"/>
        </w:rPr>
        <w:t xml:space="preserve">to a rear chassis member </w:t>
      </w:r>
      <w:r>
        <w:rPr>
          <w:color w:val="18161A"/>
          <w:w w:val="105"/>
        </w:rPr>
        <w:t>through a double lug connection.</w:t>
      </w:r>
      <w:r>
        <w:rPr>
          <w:color w:val="18161A"/>
          <w:spacing w:val="49"/>
          <w:w w:val="105"/>
        </w:rPr>
        <w:t xml:space="preserve"> </w:t>
      </w:r>
      <w:r>
        <w:rPr>
          <w:color w:val="18161A"/>
          <w:w w:val="105"/>
        </w:rPr>
        <w:t xml:space="preserve">If attached </w:t>
      </w:r>
      <w:r w:rsidR="00722410">
        <w:rPr>
          <w:color w:val="18161A"/>
          <w:w w:val="105"/>
        </w:rPr>
        <w:t xml:space="preserve">to the engine, it must mount </w:t>
      </w:r>
      <w:r>
        <w:rPr>
          <w:color w:val="18161A"/>
          <w:w w:val="105"/>
        </w:rPr>
        <w:t>to a major component such as a head stud or combination or head studs.</w:t>
      </w:r>
    </w:p>
    <w:p w14:paraId="575EEA8C" w14:textId="77777777" w:rsidR="00722410" w:rsidRDefault="00722410" w:rsidP="00CD45EF">
      <w:pPr>
        <w:pStyle w:val="BodyText"/>
        <w:spacing w:before="84" w:line="268" w:lineRule="auto"/>
        <w:ind w:left="841" w:right="3496" w:firstLine="4"/>
        <w:jc w:val="both"/>
      </w:pPr>
    </w:p>
    <w:p w14:paraId="6F58DB08" w14:textId="77777777" w:rsidR="00CD45EF" w:rsidRDefault="00CD45EF" w:rsidP="00CD45EF">
      <w:pPr>
        <w:pStyle w:val="ListParagraph"/>
        <w:numPr>
          <w:ilvl w:val="0"/>
          <w:numId w:val="1"/>
        </w:numPr>
        <w:tabs>
          <w:tab w:val="left" w:pos="481"/>
        </w:tabs>
        <w:spacing w:line="184" w:lineRule="exact"/>
        <w:ind w:left="480" w:hanging="362"/>
        <w:jc w:val="left"/>
        <w:rPr>
          <w:sz w:val="17"/>
        </w:rPr>
      </w:pPr>
      <w:r>
        <w:rPr>
          <w:color w:val="18161A"/>
          <w:w w:val="105"/>
          <w:sz w:val="17"/>
        </w:rPr>
        <w:t>MOUNTING</w:t>
      </w:r>
      <w:r>
        <w:rPr>
          <w:color w:val="18161A"/>
          <w:spacing w:val="28"/>
          <w:w w:val="105"/>
          <w:sz w:val="17"/>
        </w:rPr>
        <w:t xml:space="preserve"> </w:t>
      </w:r>
      <w:r>
        <w:rPr>
          <w:color w:val="18161A"/>
          <w:w w:val="105"/>
          <w:sz w:val="17"/>
        </w:rPr>
        <w:t>PLATES</w:t>
      </w:r>
    </w:p>
    <w:p w14:paraId="3ED7A82F" w14:textId="77777777" w:rsidR="00CD45EF" w:rsidRDefault="00CD45EF" w:rsidP="00CD45EF">
      <w:pPr>
        <w:pStyle w:val="ListParagraph"/>
        <w:numPr>
          <w:ilvl w:val="1"/>
          <w:numId w:val="1"/>
        </w:numPr>
        <w:tabs>
          <w:tab w:val="left" w:pos="846"/>
        </w:tabs>
        <w:spacing w:before="88" w:line="268" w:lineRule="auto"/>
        <w:ind w:left="843" w:right="3499" w:hanging="359"/>
        <w:jc w:val="both"/>
        <w:rPr>
          <w:sz w:val="17"/>
        </w:rPr>
      </w:pPr>
      <w:r>
        <w:rPr>
          <w:color w:val="18161A"/>
          <w:w w:val="110"/>
          <w:sz w:val="17"/>
        </w:rPr>
        <w:t xml:space="preserve">. Roll bars and braces must be attached to the frame of the car </w:t>
      </w:r>
      <w:proofErr w:type="spellStart"/>
      <w:r>
        <w:rPr>
          <w:color w:val="18161A"/>
          <w:w w:val="110"/>
          <w:sz w:val="17"/>
        </w:rPr>
        <w:t>wher­</w:t>
      </w:r>
      <w:proofErr w:type="spellEnd"/>
      <w:r>
        <w:rPr>
          <w:color w:val="18161A"/>
          <w:w w:val="110"/>
          <w:sz w:val="17"/>
        </w:rPr>
        <w:t xml:space="preserve"> ever possible. Mounting plates, regardless</w:t>
      </w:r>
      <w:r>
        <w:rPr>
          <w:color w:val="18161A"/>
          <w:spacing w:val="51"/>
          <w:w w:val="110"/>
          <w:sz w:val="17"/>
        </w:rPr>
        <w:t xml:space="preserve"> </w:t>
      </w:r>
      <w:r>
        <w:rPr>
          <w:color w:val="18161A"/>
          <w:w w:val="110"/>
          <w:sz w:val="17"/>
        </w:rPr>
        <w:t>of whether welded or bolted to the frame, must be at least 3/16 inch</w:t>
      </w:r>
      <w:r>
        <w:rPr>
          <w:color w:val="18161A"/>
          <w:spacing w:val="7"/>
          <w:w w:val="110"/>
          <w:sz w:val="17"/>
        </w:rPr>
        <w:t xml:space="preserve"> </w:t>
      </w:r>
      <w:r>
        <w:rPr>
          <w:color w:val="18161A"/>
          <w:w w:val="110"/>
          <w:sz w:val="17"/>
        </w:rPr>
        <w:t>thick.</w:t>
      </w:r>
    </w:p>
    <w:p w14:paraId="725BEAAA" w14:textId="77777777" w:rsidR="00CD45EF" w:rsidRPr="00DD2B09" w:rsidRDefault="00CD45EF" w:rsidP="00CD45EF">
      <w:pPr>
        <w:pStyle w:val="ListParagraph"/>
        <w:numPr>
          <w:ilvl w:val="1"/>
          <w:numId w:val="1"/>
        </w:numPr>
        <w:tabs>
          <w:tab w:val="left" w:pos="839"/>
        </w:tabs>
        <w:spacing w:line="266" w:lineRule="auto"/>
        <w:ind w:left="841" w:right="3495" w:hanging="358"/>
        <w:jc w:val="both"/>
        <w:rPr>
          <w:strike/>
          <w:sz w:val="17"/>
        </w:rPr>
      </w:pPr>
      <w:r w:rsidRPr="00CD45EF">
        <w:rPr>
          <w:strike/>
          <w:color w:val="18161A"/>
          <w:w w:val="110"/>
          <w:sz w:val="17"/>
        </w:rPr>
        <w:t>In the case of cars with unitized or frameless construction, or cars with frames where frame mounting of the roll bar is impractical, mounting plates must be used to secure the roll bar structure to the floor of the car. The important consideration is that the load be distributed</w:t>
      </w:r>
      <w:r w:rsidRPr="00CD45EF">
        <w:rPr>
          <w:strike/>
          <w:color w:val="18161A"/>
          <w:spacing w:val="-1"/>
          <w:w w:val="110"/>
          <w:sz w:val="17"/>
        </w:rPr>
        <w:t xml:space="preserve"> </w:t>
      </w:r>
      <w:r w:rsidRPr="00CD45EF">
        <w:rPr>
          <w:strike/>
          <w:color w:val="18161A"/>
          <w:w w:val="110"/>
          <w:sz w:val="17"/>
        </w:rPr>
        <w:t>over</w:t>
      </w:r>
      <w:r w:rsidRPr="00CD45EF">
        <w:rPr>
          <w:strike/>
          <w:color w:val="18161A"/>
          <w:spacing w:val="-4"/>
          <w:w w:val="110"/>
          <w:sz w:val="17"/>
        </w:rPr>
        <w:t xml:space="preserve"> </w:t>
      </w:r>
      <w:r w:rsidRPr="00CD45EF">
        <w:rPr>
          <w:strike/>
          <w:color w:val="18161A"/>
          <w:w w:val="110"/>
          <w:sz w:val="17"/>
        </w:rPr>
        <w:t>as</w:t>
      </w:r>
      <w:r w:rsidRPr="00CD45EF">
        <w:rPr>
          <w:strike/>
          <w:color w:val="18161A"/>
          <w:spacing w:val="-12"/>
          <w:w w:val="110"/>
          <w:sz w:val="17"/>
        </w:rPr>
        <w:t xml:space="preserve"> </w:t>
      </w:r>
      <w:r w:rsidRPr="00CD45EF">
        <w:rPr>
          <w:strike/>
          <w:color w:val="18161A"/>
          <w:w w:val="110"/>
          <w:sz w:val="17"/>
        </w:rPr>
        <w:t>large</w:t>
      </w:r>
      <w:r w:rsidRPr="00CD45EF">
        <w:rPr>
          <w:strike/>
          <w:color w:val="18161A"/>
          <w:spacing w:val="-13"/>
          <w:w w:val="110"/>
          <w:sz w:val="17"/>
        </w:rPr>
        <w:t xml:space="preserve"> </w:t>
      </w:r>
      <w:r w:rsidRPr="00CD45EF">
        <w:rPr>
          <w:strike/>
          <w:color w:val="18161A"/>
          <w:w w:val="110"/>
          <w:sz w:val="17"/>
        </w:rPr>
        <w:t>an</w:t>
      </w:r>
      <w:r w:rsidRPr="00CD45EF">
        <w:rPr>
          <w:strike/>
          <w:color w:val="18161A"/>
          <w:spacing w:val="-16"/>
          <w:w w:val="110"/>
          <w:sz w:val="17"/>
        </w:rPr>
        <w:t xml:space="preserve"> </w:t>
      </w:r>
      <w:r w:rsidRPr="00CD45EF">
        <w:rPr>
          <w:strike/>
          <w:color w:val="18161A"/>
          <w:w w:val="110"/>
          <w:sz w:val="17"/>
        </w:rPr>
        <w:t>area</w:t>
      </w:r>
      <w:r w:rsidRPr="00CD45EF">
        <w:rPr>
          <w:strike/>
          <w:color w:val="18161A"/>
          <w:spacing w:val="-5"/>
          <w:w w:val="110"/>
          <w:sz w:val="17"/>
        </w:rPr>
        <w:t xml:space="preserve"> </w:t>
      </w:r>
      <w:r w:rsidRPr="00CD45EF">
        <w:rPr>
          <w:strike/>
          <w:color w:val="18161A"/>
          <w:w w:val="110"/>
          <w:sz w:val="17"/>
        </w:rPr>
        <w:t>as</w:t>
      </w:r>
      <w:r w:rsidRPr="00CD45EF">
        <w:rPr>
          <w:strike/>
          <w:color w:val="18161A"/>
          <w:spacing w:val="-11"/>
          <w:w w:val="110"/>
          <w:sz w:val="17"/>
        </w:rPr>
        <w:t xml:space="preserve"> </w:t>
      </w:r>
      <w:r w:rsidRPr="00CD45EF">
        <w:rPr>
          <w:strike/>
          <w:color w:val="18161A"/>
          <w:w w:val="110"/>
          <w:sz w:val="17"/>
        </w:rPr>
        <w:t>possible.</w:t>
      </w:r>
      <w:r w:rsidRPr="00CD45EF">
        <w:rPr>
          <w:strike/>
          <w:color w:val="18161A"/>
          <w:spacing w:val="32"/>
          <w:w w:val="110"/>
          <w:sz w:val="17"/>
        </w:rPr>
        <w:t xml:space="preserve"> </w:t>
      </w:r>
      <w:r w:rsidRPr="00CD45EF">
        <w:rPr>
          <w:strike/>
          <w:color w:val="18161A"/>
          <w:w w:val="110"/>
          <w:sz w:val="17"/>
        </w:rPr>
        <w:t>Mounting</w:t>
      </w:r>
      <w:r w:rsidRPr="00CD45EF">
        <w:rPr>
          <w:strike/>
          <w:color w:val="18161A"/>
          <w:spacing w:val="-10"/>
          <w:w w:val="110"/>
          <w:sz w:val="17"/>
        </w:rPr>
        <w:t xml:space="preserve"> </w:t>
      </w:r>
      <w:r w:rsidRPr="00CD45EF">
        <w:rPr>
          <w:strike/>
          <w:color w:val="18161A"/>
          <w:w w:val="110"/>
          <w:sz w:val="17"/>
        </w:rPr>
        <w:t>plates</w:t>
      </w:r>
      <w:r w:rsidRPr="00CD45EF">
        <w:rPr>
          <w:strike/>
          <w:color w:val="18161A"/>
          <w:spacing w:val="-11"/>
          <w:w w:val="110"/>
          <w:sz w:val="17"/>
        </w:rPr>
        <w:t xml:space="preserve"> </w:t>
      </w:r>
      <w:r w:rsidRPr="00CD45EF">
        <w:rPr>
          <w:strike/>
          <w:color w:val="18161A"/>
          <w:w w:val="110"/>
          <w:sz w:val="17"/>
        </w:rPr>
        <w:t>bolted to the structures shall not be less than .1875 (3/16) inch thick with a back-up plate of equal size and thickness on the opposite side of the panel with the plates through-bolted together. Mounting plates welded</w:t>
      </w:r>
      <w:r w:rsidRPr="00CD45EF">
        <w:rPr>
          <w:strike/>
          <w:color w:val="18161A"/>
          <w:spacing w:val="-7"/>
          <w:w w:val="110"/>
          <w:sz w:val="17"/>
        </w:rPr>
        <w:t xml:space="preserve"> </w:t>
      </w:r>
      <w:r w:rsidRPr="00CD45EF">
        <w:rPr>
          <w:strike/>
          <w:color w:val="18161A"/>
          <w:w w:val="110"/>
          <w:sz w:val="17"/>
        </w:rPr>
        <w:t>to</w:t>
      </w:r>
      <w:r w:rsidRPr="00CD45EF">
        <w:rPr>
          <w:strike/>
          <w:color w:val="18161A"/>
          <w:spacing w:val="10"/>
          <w:w w:val="110"/>
          <w:sz w:val="17"/>
        </w:rPr>
        <w:t xml:space="preserve"> </w:t>
      </w:r>
      <w:r w:rsidRPr="00CD45EF">
        <w:rPr>
          <w:strike/>
          <w:color w:val="18161A"/>
          <w:w w:val="110"/>
          <w:sz w:val="17"/>
        </w:rPr>
        <w:t>the</w:t>
      </w:r>
      <w:r w:rsidRPr="00CD45EF">
        <w:rPr>
          <w:strike/>
          <w:color w:val="18161A"/>
          <w:spacing w:val="1"/>
          <w:w w:val="110"/>
          <w:sz w:val="17"/>
        </w:rPr>
        <w:t xml:space="preserve"> </w:t>
      </w:r>
      <w:r w:rsidRPr="00CD45EF">
        <w:rPr>
          <w:strike/>
          <w:color w:val="18161A"/>
          <w:w w:val="110"/>
          <w:sz w:val="17"/>
        </w:rPr>
        <w:t>structure</w:t>
      </w:r>
      <w:r w:rsidRPr="00CD45EF">
        <w:rPr>
          <w:strike/>
          <w:color w:val="18161A"/>
          <w:spacing w:val="-6"/>
          <w:w w:val="110"/>
          <w:sz w:val="17"/>
        </w:rPr>
        <w:t xml:space="preserve"> </w:t>
      </w:r>
      <w:r w:rsidRPr="00CD45EF">
        <w:rPr>
          <w:strike/>
          <w:color w:val="18161A"/>
          <w:w w:val="110"/>
          <w:sz w:val="17"/>
        </w:rPr>
        <w:t>shall</w:t>
      </w:r>
      <w:r w:rsidRPr="00CD45EF">
        <w:rPr>
          <w:strike/>
          <w:color w:val="18161A"/>
          <w:spacing w:val="-11"/>
          <w:w w:val="110"/>
          <w:sz w:val="17"/>
        </w:rPr>
        <w:t xml:space="preserve"> </w:t>
      </w:r>
      <w:r w:rsidRPr="00CD45EF">
        <w:rPr>
          <w:strike/>
          <w:color w:val="18161A"/>
          <w:w w:val="110"/>
          <w:sz w:val="17"/>
        </w:rPr>
        <w:t>not</w:t>
      </w:r>
      <w:r w:rsidRPr="00CD45EF">
        <w:rPr>
          <w:strike/>
          <w:color w:val="18161A"/>
          <w:spacing w:val="10"/>
          <w:w w:val="110"/>
          <w:sz w:val="17"/>
        </w:rPr>
        <w:t xml:space="preserve"> </w:t>
      </w:r>
      <w:r w:rsidRPr="00CD45EF">
        <w:rPr>
          <w:strike/>
          <w:color w:val="18161A"/>
          <w:w w:val="110"/>
          <w:sz w:val="17"/>
        </w:rPr>
        <w:t>be</w:t>
      </w:r>
      <w:r w:rsidRPr="00CD45EF">
        <w:rPr>
          <w:strike/>
          <w:color w:val="18161A"/>
          <w:spacing w:val="-9"/>
          <w:w w:val="110"/>
          <w:sz w:val="17"/>
        </w:rPr>
        <w:t xml:space="preserve"> </w:t>
      </w:r>
      <w:r w:rsidRPr="00CD45EF">
        <w:rPr>
          <w:strike/>
          <w:color w:val="18161A"/>
          <w:w w:val="110"/>
          <w:sz w:val="17"/>
        </w:rPr>
        <w:t>less</w:t>
      </w:r>
      <w:r w:rsidRPr="00CD45EF">
        <w:rPr>
          <w:strike/>
          <w:color w:val="18161A"/>
          <w:spacing w:val="-7"/>
          <w:w w:val="110"/>
          <w:sz w:val="17"/>
        </w:rPr>
        <w:t xml:space="preserve"> </w:t>
      </w:r>
      <w:r w:rsidRPr="00CD45EF">
        <w:rPr>
          <w:strike/>
          <w:color w:val="18161A"/>
          <w:w w:val="110"/>
          <w:sz w:val="17"/>
        </w:rPr>
        <w:t>than</w:t>
      </w:r>
      <w:r w:rsidRPr="00CD45EF">
        <w:rPr>
          <w:strike/>
          <w:color w:val="18161A"/>
          <w:spacing w:val="-10"/>
          <w:w w:val="110"/>
          <w:sz w:val="17"/>
        </w:rPr>
        <w:t xml:space="preserve"> </w:t>
      </w:r>
      <w:r w:rsidRPr="00CD45EF">
        <w:rPr>
          <w:strike/>
          <w:color w:val="525056"/>
          <w:w w:val="110"/>
          <w:sz w:val="17"/>
        </w:rPr>
        <w:t>.</w:t>
      </w:r>
      <w:r w:rsidRPr="00CD45EF">
        <w:rPr>
          <w:strike/>
          <w:color w:val="18161A"/>
          <w:w w:val="110"/>
          <w:sz w:val="17"/>
        </w:rPr>
        <w:t>080</w:t>
      </w:r>
      <w:r w:rsidRPr="00CD45EF">
        <w:rPr>
          <w:strike/>
          <w:color w:val="18161A"/>
          <w:spacing w:val="10"/>
          <w:w w:val="110"/>
          <w:sz w:val="17"/>
        </w:rPr>
        <w:t xml:space="preserve"> </w:t>
      </w:r>
      <w:r w:rsidRPr="00CD45EF">
        <w:rPr>
          <w:strike/>
          <w:color w:val="2D282A"/>
          <w:w w:val="110"/>
          <w:sz w:val="17"/>
        </w:rPr>
        <w:t>inch</w:t>
      </w:r>
      <w:r w:rsidRPr="00CD45EF">
        <w:rPr>
          <w:strike/>
          <w:color w:val="2D282A"/>
          <w:spacing w:val="-9"/>
          <w:w w:val="110"/>
          <w:sz w:val="17"/>
        </w:rPr>
        <w:t xml:space="preserve"> </w:t>
      </w:r>
      <w:r w:rsidRPr="00CD45EF">
        <w:rPr>
          <w:strike/>
          <w:color w:val="18161A"/>
          <w:w w:val="110"/>
          <w:sz w:val="17"/>
        </w:rPr>
        <w:t>thick</w:t>
      </w:r>
      <w:r w:rsidRPr="00CD45EF">
        <w:rPr>
          <w:strike/>
          <w:color w:val="18161A"/>
          <w:spacing w:val="-35"/>
          <w:w w:val="110"/>
          <w:sz w:val="17"/>
        </w:rPr>
        <w:t>.</w:t>
      </w:r>
      <w:r w:rsidRPr="00CD45EF">
        <w:rPr>
          <w:strike/>
          <w:color w:val="423F3B"/>
          <w:spacing w:val="1"/>
          <w:w w:val="110"/>
          <w:sz w:val="17"/>
        </w:rPr>
        <w:t xml:space="preserve"> </w:t>
      </w:r>
      <w:r w:rsidRPr="00CD45EF">
        <w:rPr>
          <w:strike/>
          <w:color w:val="18161A"/>
          <w:w w:val="110"/>
          <w:sz w:val="17"/>
        </w:rPr>
        <w:t>When­ ever</w:t>
      </w:r>
      <w:r w:rsidRPr="00CD45EF">
        <w:rPr>
          <w:strike/>
          <w:color w:val="18161A"/>
          <w:spacing w:val="-15"/>
          <w:w w:val="110"/>
          <w:sz w:val="17"/>
        </w:rPr>
        <w:t xml:space="preserve"> </w:t>
      </w:r>
      <w:r w:rsidRPr="00CD45EF">
        <w:rPr>
          <w:strike/>
          <w:color w:val="18161A"/>
          <w:w w:val="110"/>
          <w:sz w:val="17"/>
        </w:rPr>
        <w:t>possible</w:t>
      </w:r>
      <w:r w:rsidRPr="00CD45EF">
        <w:rPr>
          <w:strike/>
          <w:color w:val="18161A"/>
          <w:spacing w:val="-17"/>
          <w:w w:val="110"/>
          <w:sz w:val="17"/>
        </w:rPr>
        <w:t xml:space="preserve"> </w:t>
      </w:r>
      <w:r w:rsidRPr="00CD45EF">
        <w:rPr>
          <w:strike/>
          <w:color w:val="18161A"/>
          <w:w w:val="110"/>
          <w:sz w:val="17"/>
        </w:rPr>
        <w:t>the</w:t>
      </w:r>
      <w:r w:rsidRPr="00CD45EF">
        <w:rPr>
          <w:strike/>
          <w:color w:val="18161A"/>
          <w:spacing w:val="-10"/>
          <w:w w:val="110"/>
          <w:sz w:val="17"/>
        </w:rPr>
        <w:t xml:space="preserve"> </w:t>
      </w:r>
      <w:r w:rsidRPr="00CD45EF">
        <w:rPr>
          <w:strike/>
          <w:color w:val="18161A"/>
          <w:w w:val="110"/>
          <w:sz w:val="17"/>
        </w:rPr>
        <w:t>mounting</w:t>
      </w:r>
      <w:r w:rsidRPr="00CD45EF">
        <w:rPr>
          <w:strike/>
          <w:color w:val="18161A"/>
          <w:spacing w:val="-14"/>
          <w:w w:val="110"/>
          <w:sz w:val="17"/>
        </w:rPr>
        <w:t xml:space="preserve"> </w:t>
      </w:r>
      <w:r w:rsidRPr="00CD45EF">
        <w:rPr>
          <w:strike/>
          <w:color w:val="18161A"/>
          <w:w w:val="110"/>
          <w:sz w:val="17"/>
        </w:rPr>
        <w:t>plate</w:t>
      </w:r>
      <w:r w:rsidRPr="00CD45EF">
        <w:rPr>
          <w:strike/>
          <w:color w:val="18161A"/>
          <w:spacing w:val="-19"/>
          <w:w w:val="110"/>
          <w:sz w:val="17"/>
        </w:rPr>
        <w:t xml:space="preserve"> </w:t>
      </w:r>
      <w:r w:rsidRPr="00CD45EF">
        <w:rPr>
          <w:strike/>
          <w:color w:val="18161A"/>
          <w:w w:val="110"/>
          <w:sz w:val="17"/>
        </w:rPr>
        <w:t>should</w:t>
      </w:r>
      <w:r w:rsidRPr="00CD45EF">
        <w:rPr>
          <w:strike/>
          <w:color w:val="18161A"/>
          <w:spacing w:val="-16"/>
          <w:w w:val="110"/>
          <w:sz w:val="17"/>
        </w:rPr>
        <w:t xml:space="preserve"> </w:t>
      </w:r>
      <w:r w:rsidRPr="00CD45EF">
        <w:rPr>
          <w:strike/>
          <w:color w:val="18161A"/>
          <w:w w:val="110"/>
          <w:sz w:val="17"/>
        </w:rPr>
        <w:t>extend</w:t>
      </w:r>
      <w:r w:rsidRPr="00CD45EF">
        <w:rPr>
          <w:strike/>
          <w:color w:val="18161A"/>
          <w:spacing w:val="-17"/>
          <w:w w:val="110"/>
          <w:sz w:val="17"/>
        </w:rPr>
        <w:t xml:space="preserve"> </w:t>
      </w:r>
      <w:r w:rsidRPr="00CD45EF">
        <w:rPr>
          <w:strike/>
          <w:color w:val="18161A"/>
          <w:w w:val="110"/>
          <w:sz w:val="17"/>
        </w:rPr>
        <w:t>onto</w:t>
      </w:r>
      <w:r w:rsidRPr="00CD45EF">
        <w:rPr>
          <w:strike/>
          <w:color w:val="18161A"/>
          <w:spacing w:val="-16"/>
          <w:w w:val="110"/>
          <w:sz w:val="17"/>
        </w:rPr>
        <w:t xml:space="preserve"> </w:t>
      </w:r>
      <w:r w:rsidRPr="00CD45EF">
        <w:rPr>
          <w:strike/>
          <w:color w:val="18161A"/>
          <w:w w:val="110"/>
          <w:sz w:val="17"/>
        </w:rPr>
        <w:t>a</w:t>
      </w:r>
      <w:r w:rsidRPr="00CD45EF">
        <w:rPr>
          <w:strike/>
          <w:color w:val="18161A"/>
          <w:spacing w:val="-19"/>
          <w:w w:val="110"/>
          <w:sz w:val="17"/>
        </w:rPr>
        <w:t xml:space="preserve"> </w:t>
      </w:r>
      <w:r w:rsidRPr="00CD45EF">
        <w:rPr>
          <w:strike/>
          <w:color w:val="18161A"/>
          <w:w w:val="110"/>
          <w:sz w:val="17"/>
        </w:rPr>
        <w:t>vertical</w:t>
      </w:r>
      <w:r w:rsidRPr="00CD45EF">
        <w:rPr>
          <w:strike/>
          <w:color w:val="18161A"/>
          <w:spacing w:val="-13"/>
          <w:w w:val="110"/>
          <w:sz w:val="17"/>
        </w:rPr>
        <w:t xml:space="preserve"> </w:t>
      </w:r>
      <w:r w:rsidRPr="00CD45EF">
        <w:rPr>
          <w:strike/>
          <w:color w:val="18161A"/>
          <w:w w:val="110"/>
          <w:sz w:val="17"/>
        </w:rPr>
        <w:t>section of the structure such as a door</w:t>
      </w:r>
      <w:r w:rsidRPr="00CD45EF">
        <w:rPr>
          <w:strike/>
          <w:color w:val="18161A"/>
          <w:spacing w:val="-7"/>
          <w:w w:val="110"/>
          <w:sz w:val="17"/>
        </w:rPr>
        <w:t xml:space="preserve"> </w:t>
      </w:r>
      <w:r w:rsidRPr="00CD45EF">
        <w:rPr>
          <w:strike/>
          <w:color w:val="18161A"/>
          <w:w w:val="110"/>
          <w:sz w:val="17"/>
        </w:rPr>
        <w:t>pillar.</w:t>
      </w:r>
    </w:p>
    <w:p w14:paraId="4B46628F" w14:textId="77777777" w:rsidR="00DD2B09" w:rsidRPr="00CD45EF" w:rsidRDefault="00DD2B09" w:rsidP="00DD2B09">
      <w:pPr>
        <w:pStyle w:val="ListParagraph"/>
        <w:tabs>
          <w:tab w:val="left" w:pos="839"/>
        </w:tabs>
        <w:spacing w:line="266" w:lineRule="auto"/>
        <w:ind w:left="841" w:right="3495" w:firstLine="0"/>
        <w:rPr>
          <w:strike/>
          <w:sz w:val="17"/>
        </w:rPr>
      </w:pPr>
    </w:p>
    <w:p w14:paraId="663FE9E1" w14:textId="77777777" w:rsidR="00CD45EF" w:rsidRDefault="00CD45EF" w:rsidP="00CD45EF">
      <w:pPr>
        <w:pStyle w:val="ListParagraph"/>
        <w:numPr>
          <w:ilvl w:val="0"/>
          <w:numId w:val="1"/>
        </w:numPr>
        <w:tabs>
          <w:tab w:val="left" w:pos="476"/>
        </w:tabs>
        <w:ind w:left="475" w:hanging="362"/>
        <w:jc w:val="left"/>
        <w:rPr>
          <w:sz w:val="17"/>
        </w:rPr>
      </w:pPr>
      <w:r>
        <w:rPr>
          <w:color w:val="18161A"/>
          <w:w w:val="105"/>
          <w:sz w:val="17"/>
        </w:rPr>
        <w:t>REMOVABLE ROLL</w:t>
      </w:r>
      <w:r>
        <w:rPr>
          <w:color w:val="18161A"/>
          <w:spacing w:val="-18"/>
          <w:w w:val="105"/>
          <w:sz w:val="17"/>
        </w:rPr>
        <w:t xml:space="preserve"> </w:t>
      </w:r>
      <w:r>
        <w:rPr>
          <w:color w:val="18161A"/>
          <w:w w:val="105"/>
          <w:sz w:val="17"/>
        </w:rPr>
        <w:t>BARS</w:t>
      </w:r>
    </w:p>
    <w:p w14:paraId="3CFC4617" w14:textId="77777777" w:rsidR="00CD45EF" w:rsidRDefault="00CD45EF" w:rsidP="00CD45EF">
      <w:pPr>
        <w:pStyle w:val="BodyText"/>
        <w:spacing w:before="87" w:line="266" w:lineRule="auto"/>
        <w:ind w:left="472" w:right="3495" w:firstLine="2"/>
        <w:jc w:val="both"/>
        <w:rPr>
          <w:color w:val="18161A"/>
          <w:w w:val="110"/>
        </w:rPr>
      </w:pPr>
      <w:r>
        <w:rPr>
          <w:color w:val="18161A"/>
          <w:w w:val="110"/>
        </w:rPr>
        <w:t>Removable roll bars and braces must be very carefully designed and constructed to be at least as strong as permanent installation.</w:t>
      </w:r>
      <w:r>
        <w:rPr>
          <w:color w:val="423F3B"/>
          <w:w w:val="110"/>
        </w:rPr>
        <w:t xml:space="preserve"> </w:t>
      </w:r>
      <w:r>
        <w:rPr>
          <w:color w:val="18161A"/>
          <w:w w:val="110"/>
        </w:rPr>
        <w:t xml:space="preserve">If one tube fits inside another tube to facilitate removal, the removable portion must fit tightly and must bottom on the permanent mounting, and at least two bolts must be used to secure each such </w:t>
      </w:r>
      <w:r>
        <w:rPr>
          <w:color w:val="18161A"/>
          <w:spacing w:val="2"/>
          <w:w w:val="110"/>
        </w:rPr>
        <w:t>joint</w:t>
      </w:r>
      <w:r>
        <w:rPr>
          <w:color w:val="423F3B"/>
          <w:spacing w:val="2"/>
          <w:w w:val="110"/>
        </w:rPr>
        <w:t xml:space="preserve">. </w:t>
      </w:r>
      <w:r>
        <w:rPr>
          <w:color w:val="18161A"/>
          <w:w w:val="110"/>
        </w:rPr>
        <w:t>The telescope section</w:t>
      </w:r>
      <w:r>
        <w:rPr>
          <w:color w:val="18161A"/>
          <w:spacing w:val="10"/>
          <w:w w:val="110"/>
        </w:rPr>
        <w:t xml:space="preserve"> </w:t>
      </w:r>
      <w:r>
        <w:rPr>
          <w:color w:val="18161A"/>
          <w:w w:val="110"/>
        </w:rPr>
        <w:t>must</w:t>
      </w:r>
      <w:r>
        <w:rPr>
          <w:color w:val="18161A"/>
          <w:spacing w:val="11"/>
          <w:w w:val="110"/>
        </w:rPr>
        <w:t xml:space="preserve"> </w:t>
      </w:r>
      <w:r>
        <w:rPr>
          <w:color w:val="18161A"/>
          <w:w w:val="110"/>
        </w:rPr>
        <w:t>be</w:t>
      </w:r>
      <w:r>
        <w:rPr>
          <w:color w:val="18161A"/>
          <w:spacing w:val="7"/>
          <w:w w:val="110"/>
        </w:rPr>
        <w:t xml:space="preserve"> </w:t>
      </w:r>
      <w:r>
        <w:rPr>
          <w:color w:val="18161A"/>
          <w:w w:val="110"/>
        </w:rPr>
        <w:t>at</w:t>
      </w:r>
      <w:r>
        <w:rPr>
          <w:color w:val="18161A"/>
          <w:spacing w:val="15"/>
          <w:w w:val="110"/>
        </w:rPr>
        <w:t xml:space="preserve"> </w:t>
      </w:r>
      <w:r>
        <w:rPr>
          <w:color w:val="18161A"/>
          <w:w w:val="110"/>
        </w:rPr>
        <w:t>least</w:t>
      </w:r>
      <w:r>
        <w:rPr>
          <w:color w:val="18161A"/>
          <w:spacing w:val="13"/>
          <w:w w:val="110"/>
        </w:rPr>
        <w:t xml:space="preserve"> </w:t>
      </w:r>
      <w:r>
        <w:rPr>
          <w:color w:val="18161A"/>
          <w:w w:val="110"/>
        </w:rPr>
        <w:t>eight</w:t>
      </w:r>
      <w:r>
        <w:rPr>
          <w:color w:val="18161A"/>
          <w:spacing w:val="7"/>
          <w:w w:val="110"/>
        </w:rPr>
        <w:t xml:space="preserve"> </w:t>
      </w:r>
      <w:r>
        <w:rPr>
          <w:color w:val="18161A"/>
          <w:w w:val="110"/>
        </w:rPr>
        <w:t>inches</w:t>
      </w:r>
      <w:r>
        <w:rPr>
          <w:color w:val="18161A"/>
          <w:spacing w:val="12"/>
          <w:w w:val="110"/>
        </w:rPr>
        <w:t xml:space="preserve"> </w:t>
      </w:r>
      <w:r>
        <w:rPr>
          <w:color w:val="18161A"/>
          <w:w w:val="110"/>
        </w:rPr>
        <w:t>in</w:t>
      </w:r>
      <w:r>
        <w:rPr>
          <w:color w:val="18161A"/>
          <w:spacing w:val="11"/>
          <w:w w:val="110"/>
        </w:rPr>
        <w:t xml:space="preserve"> </w:t>
      </w:r>
      <w:r>
        <w:rPr>
          <w:color w:val="18161A"/>
          <w:w w:val="110"/>
        </w:rPr>
        <w:t>length.</w:t>
      </w:r>
    </w:p>
    <w:p w14:paraId="3519A2AB" w14:textId="77777777" w:rsidR="00DD2B09" w:rsidRDefault="00DD2B09" w:rsidP="00CD45EF">
      <w:pPr>
        <w:pStyle w:val="BodyText"/>
        <w:spacing w:before="87" w:line="266" w:lineRule="auto"/>
        <w:ind w:left="472" w:right="3495" w:firstLine="2"/>
        <w:jc w:val="both"/>
      </w:pPr>
    </w:p>
    <w:p w14:paraId="33824A72" w14:textId="77777777" w:rsidR="00CD45EF" w:rsidRPr="00CD45EF" w:rsidRDefault="00CD45EF" w:rsidP="00CD45EF">
      <w:pPr>
        <w:pStyle w:val="ListParagraph"/>
        <w:numPr>
          <w:ilvl w:val="0"/>
          <w:numId w:val="1"/>
        </w:numPr>
        <w:tabs>
          <w:tab w:val="left" w:pos="473"/>
        </w:tabs>
        <w:spacing w:before="59" w:line="266" w:lineRule="auto"/>
        <w:ind w:left="475" w:right="4146" w:hanging="362"/>
        <w:jc w:val="left"/>
        <w:rPr>
          <w:strike/>
          <w:sz w:val="17"/>
        </w:rPr>
      </w:pPr>
      <w:r w:rsidRPr="00CD45EF">
        <w:rPr>
          <w:strike/>
          <w:color w:val="18161A"/>
          <w:w w:val="105"/>
          <w:sz w:val="17"/>
        </w:rPr>
        <w:t>INSTALLATION ON CARS OF SPACE FRAME AND FRAMELESS DESIGN</w:t>
      </w:r>
    </w:p>
    <w:p w14:paraId="286EC677" w14:textId="77777777" w:rsidR="00CD45EF" w:rsidRPr="00CD45EF" w:rsidRDefault="00CD45EF" w:rsidP="00CD45EF">
      <w:pPr>
        <w:pStyle w:val="ListParagraph"/>
        <w:numPr>
          <w:ilvl w:val="1"/>
          <w:numId w:val="1"/>
        </w:numPr>
        <w:tabs>
          <w:tab w:val="left" w:pos="834"/>
        </w:tabs>
        <w:spacing w:line="266" w:lineRule="auto"/>
        <w:ind w:left="833" w:right="3497" w:hanging="354"/>
        <w:jc w:val="both"/>
        <w:rPr>
          <w:strike/>
          <w:sz w:val="17"/>
        </w:rPr>
      </w:pPr>
      <w:r w:rsidRPr="00CD45EF">
        <w:rPr>
          <w:strike/>
          <w:color w:val="18161A"/>
          <w:w w:val="105"/>
          <w:sz w:val="17"/>
        </w:rPr>
        <w:t>. It</w:t>
      </w:r>
      <w:r w:rsidRPr="00CD45EF">
        <w:rPr>
          <w:strike/>
          <w:color w:val="18161A"/>
          <w:spacing w:val="49"/>
          <w:w w:val="105"/>
          <w:sz w:val="17"/>
        </w:rPr>
        <w:t xml:space="preserve"> </w:t>
      </w:r>
      <w:r w:rsidRPr="00CD45EF">
        <w:rPr>
          <w:strike/>
          <w:color w:val="18161A"/>
          <w:w w:val="105"/>
          <w:sz w:val="17"/>
        </w:rPr>
        <w:t>is  important  that  roll  bar  structures  be  attached  to  cars  in such a way as to spread the loads over a  wide area.</w:t>
      </w:r>
      <w:r w:rsidRPr="00CD45EF">
        <w:rPr>
          <w:strike/>
          <w:color w:val="18161A"/>
          <w:spacing w:val="49"/>
          <w:w w:val="105"/>
          <w:sz w:val="17"/>
        </w:rPr>
        <w:t xml:space="preserve"> </w:t>
      </w:r>
      <w:r w:rsidRPr="00CD45EF">
        <w:rPr>
          <w:strike/>
          <w:color w:val="18161A"/>
          <w:w w:val="105"/>
          <w:sz w:val="17"/>
        </w:rPr>
        <w:t xml:space="preserve">It </w:t>
      </w:r>
      <w:proofErr w:type="gramStart"/>
      <w:r w:rsidRPr="00CD45EF">
        <w:rPr>
          <w:strike/>
          <w:color w:val="18161A"/>
          <w:w w:val="105"/>
          <w:sz w:val="17"/>
        </w:rPr>
        <w:t>is  not</w:t>
      </w:r>
      <w:proofErr w:type="gramEnd"/>
      <w:r w:rsidRPr="00CD45EF">
        <w:rPr>
          <w:strike/>
          <w:color w:val="18161A"/>
          <w:w w:val="105"/>
          <w:sz w:val="17"/>
        </w:rPr>
        <w:t xml:space="preserve"> sufficient to simply attach the roll bar to a single tube or junction of tubes. The roll bar must be designed in such a way as to be an extension of the </w:t>
      </w:r>
      <w:proofErr w:type="gramStart"/>
      <w:r w:rsidRPr="00CD45EF">
        <w:rPr>
          <w:strike/>
          <w:color w:val="18161A"/>
          <w:w w:val="105"/>
          <w:sz w:val="17"/>
        </w:rPr>
        <w:t>frame  itself</w:t>
      </w:r>
      <w:proofErr w:type="gramEnd"/>
      <w:r w:rsidRPr="00CD45EF">
        <w:rPr>
          <w:strike/>
          <w:color w:val="18161A"/>
          <w:w w:val="105"/>
          <w:sz w:val="17"/>
        </w:rPr>
        <w:t xml:space="preserve">,  not  simply  an  attachment  to  the frame. Considerable care must be used to add as necessary to the frame structure </w:t>
      </w:r>
      <w:r w:rsidRPr="00CD45EF">
        <w:rPr>
          <w:strike/>
          <w:color w:val="2D282A"/>
          <w:w w:val="105"/>
          <w:sz w:val="17"/>
        </w:rPr>
        <w:t>itself</w:t>
      </w:r>
      <w:r w:rsidRPr="00CD45EF">
        <w:rPr>
          <w:strike/>
          <w:color w:val="18161A"/>
          <w:w w:val="105"/>
          <w:sz w:val="17"/>
        </w:rPr>
        <w:t xml:space="preserve"> in such a way as</w:t>
      </w:r>
      <w:r w:rsidRPr="00CD45EF">
        <w:rPr>
          <w:strike/>
          <w:color w:val="18161A"/>
          <w:spacing w:val="49"/>
          <w:w w:val="105"/>
          <w:sz w:val="17"/>
        </w:rPr>
        <w:t xml:space="preserve"> </w:t>
      </w:r>
      <w:proofErr w:type="gramStart"/>
      <w:r w:rsidRPr="00CD45EF">
        <w:rPr>
          <w:strike/>
          <w:color w:val="18161A"/>
          <w:w w:val="105"/>
          <w:sz w:val="17"/>
        </w:rPr>
        <w:t>to  properly</w:t>
      </w:r>
      <w:proofErr w:type="gramEnd"/>
      <w:r w:rsidRPr="00CD45EF">
        <w:rPr>
          <w:strike/>
          <w:color w:val="18161A"/>
          <w:w w:val="105"/>
          <w:sz w:val="17"/>
        </w:rPr>
        <w:t xml:space="preserve">  distribute  the </w:t>
      </w:r>
      <w:r w:rsidRPr="00CD45EF">
        <w:rPr>
          <w:strike/>
          <w:color w:val="18161A"/>
          <w:spacing w:val="-3"/>
          <w:w w:val="105"/>
          <w:sz w:val="17"/>
        </w:rPr>
        <w:t>loads</w:t>
      </w:r>
      <w:r w:rsidRPr="00CD45EF">
        <w:rPr>
          <w:strike/>
          <w:color w:val="423F3B"/>
          <w:spacing w:val="-3"/>
          <w:w w:val="105"/>
          <w:sz w:val="17"/>
        </w:rPr>
        <w:t xml:space="preserve">. </w:t>
      </w:r>
      <w:r w:rsidRPr="00CD45EF">
        <w:rPr>
          <w:strike/>
          <w:color w:val="18161A"/>
          <w:w w:val="105"/>
          <w:sz w:val="17"/>
        </w:rPr>
        <w:t xml:space="preserve">It is not true that a roll bar </w:t>
      </w:r>
      <w:proofErr w:type="gramStart"/>
      <w:r w:rsidRPr="00CD45EF">
        <w:rPr>
          <w:strike/>
          <w:color w:val="18161A"/>
          <w:w w:val="105"/>
          <w:sz w:val="17"/>
        </w:rPr>
        <w:t>can  only</w:t>
      </w:r>
      <w:proofErr w:type="gramEnd"/>
      <w:r w:rsidRPr="00CD45EF">
        <w:rPr>
          <w:strike/>
          <w:color w:val="18161A"/>
          <w:w w:val="105"/>
          <w:sz w:val="17"/>
        </w:rPr>
        <w:t xml:space="preserve">  be  as  strong  as  any single tube in the</w:t>
      </w:r>
      <w:r w:rsidRPr="00CD45EF">
        <w:rPr>
          <w:strike/>
          <w:color w:val="18161A"/>
          <w:spacing w:val="48"/>
          <w:w w:val="105"/>
          <w:sz w:val="17"/>
        </w:rPr>
        <w:t xml:space="preserve"> </w:t>
      </w:r>
      <w:r w:rsidRPr="00CD45EF">
        <w:rPr>
          <w:strike/>
          <w:color w:val="18161A"/>
          <w:w w:val="105"/>
          <w:sz w:val="17"/>
        </w:rPr>
        <w:t>frame.</w:t>
      </w:r>
    </w:p>
    <w:p w14:paraId="3CC08EE9" w14:textId="77777777" w:rsidR="00CD45EF" w:rsidRPr="00DD2B09" w:rsidRDefault="00CD45EF" w:rsidP="00CD45EF">
      <w:pPr>
        <w:pStyle w:val="ListParagraph"/>
        <w:numPr>
          <w:ilvl w:val="1"/>
          <w:numId w:val="1"/>
        </w:numPr>
        <w:tabs>
          <w:tab w:val="left" w:pos="842"/>
        </w:tabs>
        <w:spacing w:line="266" w:lineRule="auto"/>
        <w:ind w:left="833" w:right="3497" w:hanging="355"/>
        <w:jc w:val="both"/>
        <w:rPr>
          <w:strike/>
          <w:sz w:val="17"/>
        </w:rPr>
      </w:pPr>
      <w:r w:rsidRPr="00CD45EF">
        <w:rPr>
          <w:strike/>
          <w:color w:val="18161A"/>
          <w:w w:val="110"/>
          <w:sz w:val="17"/>
        </w:rPr>
        <w:t xml:space="preserve">On cars of frameless construction, consideration should be given to using a vertical roll bar hoop of 360 degrees completely around the inside of the </w:t>
      </w:r>
      <w:proofErr w:type="gramStart"/>
      <w:r w:rsidRPr="00CD45EF">
        <w:rPr>
          <w:strike/>
          <w:color w:val="18161A"/>
          <w:w w:val="110"/>
          <w:sz w:val="17"/>
        </w:rPr>
        <w:t>car, and</w:t>
      </w:r>
      <w:proofErr w:type="gramEnd"/>
      <w:r w:rsidRPr="00CD45EF">
        <w:rPr>
          <w:strike/>
          <w:color w:val="18161A"/>
          <w:w w:val="110"/>
          <w:sz w:val="17"/>
        </w:rPr>
        <w:t xml:space="preserve"> attached with suitable mounting plates. This type of roll bar then becomes a substitute for </w:t>
      </w:r>
      <w:r w:rsidRPr="00CD45EF">
        <w:rPr>
          <w:strike/>
          <w:color w:val="2D282A"/>
          <w:w w:val="110"/>
          <w:sz w:val="17"/>
        </w:rPr>
        <w:t>the</w:t>
      </w:r>
      <w:r w:rsidRPr="00CD45EF">
        <w:rPr>
          <w:strike/>
          <w:color w:val="2D282A"/>
          <w:spacing w:val="-24"/>
          <w:w w:val="110"/>
          <w:sz w:val="17"/>
        </w:rPr>
        <w:t xml:space="preserve"> </w:t>
      </w:r>
      <w:r w:rsidRPr="00CD45EF">
        <w:rPr>
          <w:strike/>
          <w:color w:val="18161A"/>
          <w:w w:val="110"/>
          <w:sz w:val="17"/>
        </w:rPr>
        <w:t>frame.</w:t>
      </w:r>
    </w:p>
    <w:p w14:paraId="423745A7" w14:textId="77777777" w:rsidR="00DD2B09" w:rsidRPr="00CD45EF" w:rsidRDefault="00DD2B09" w:rsidP="00DD2B09">
      <w:pPr>
        <w:pStyle w:val="ListParagraph"/>
        <w:tabs>
          <w:tab w:val="left" w:pos="842"/>
        </w:tabs>
        <w:spacing w:line="266" w:lineRule="auto"/>
        <w:ind w:left="833" w:right="3497" w:firstLine="0"/>
        <w:rPr>
          <w:strike/>
          <w:sz w:val="17"/>
        </w:rPr>
      </w:pPr>
    </w:p>
    <w:p w14:paraId="5D77FCAB" w14:textId="77777777" w:rsidR="00CD45EF" w:rsidRDefault="00CD45EF" w:rsidP="00CD45EF">
      <w:pPr>
        <w:pStyle w:val="ListParagraph"/>
        <w:numPr>
          <w:ilvl w:val="0"/>
          <w:numId w:val="1"/>
        </w:numPr>
        <w:tabs>
          <w:tab w:val="left" w:pos="476"/>
        </w:tabs>
        <w:spacing w:line="266" w:lineRule="auto"/>
        <w:ind w:left="472" w:right="3498" w:hanging="359"/>
        <w:jc w:val="both"/>
        <w:rPr>
          <w:sz w:val="17"/>
        </w:rPr>
      </w:pPr>
      <w:r>
        <w:rPr>
          <w:color w:val="18161A"/>
          <w:w w:val="110"/>
          <w:sz w:val="17"/>
        </w:rPr>
        <w:t>OTHER ROLL BAR DESIGNS (Acceptable for cars built prior to 1</w:t>
      </w:r>
      <w:r>
        <w:rPr>
          <w:color w:val="18161A"/>
          <w:spacing w:val="-38"/>
          <w:w w:val="110"/>
          <w:sz w:val="17"/>
        </w:rPr>
        <w:t xml:space="preserve"> </w:t>
      </w:r>
      <w:r>
        <w:rPr>
          <w:color w:val="18161A"/>
          <w:w w:val="110"/>
          <w:sz w:val="17"/>
        </w:rPr>
        <w:t>/1/79) Roll</w:t>
      </w:r>
      <w:r>
        <w:rPr>
          <w:color w:val="18161A"/>
          <w:spacing w:val="-21"/>
          <w:w w:val="110"/>
          <w:sz w:val="17"/>
        </w:rPr>
        <w:t xml:space="preserve"> </w:t>
      </w:r>
      <w:r>
        <w:rPr>
          <w:color w:val="18161A"/>
          <w:w w:val="110"/>
          <w:sz w:val="17"/>
        </w:rPr>
        <w:t>bars</w:t>
      </w:r>
      <w:r>
        <w:rPr>
          <w:color w:val="18161A"/>
          <w:spacing w:val="-19"/>
          <w:w w:val="110"/>
          <w:sz w:val="17"/>
        </w:rPr>
        <w:t xml:space="preserve"> </w:t>
      </w:r>
      <w:r>
        <w:rPr>
          <w:color w:val="18161A"/>
          <w:w w:val="110"/>
          <w:sz w:val="17"/>
        </w:rPr>
        <w:t>of alternate</w:t>
      </w:r>
      <w:r>
        <w:rPr>
          <w:color w:val="18161A"/>
          <w:spacing w:val="-13"/>
          <w:w w:val="110"/>
          <w:sz w:val="17"/>
        </w:rPr>
        <w:t xml:space="preserve"> </w:t>
      </w:r>
      <w:r>
        <w:rPr>
          <w:color w:val="18161A"/>
          <w:w w:val="110"/>
          <w:sz w:val="17"/>
        </w:rPr>
        <w:t>material</w:t>
      </w:r>
      <w:r>
        <w:rPr>
          <w:color w:val="18161A"/>
          <w:spacing w:val="-18"/>
          <w:w w:val="110"/>
          <w:sz w:val="17"/>
        </w:rPr>
        <w:t xml:space="preserve"> </w:t>
      </w:r>
      <w:r>
        <w:rPr>
          <w:color w:val="18161A"/>
          <w:w w:val="110"/>
          <w:sz w:val="17"/>
        </w:rPr>
        <w:t>or</w:t>
      </w:r>
      <w:r>
        <w:rPr>
          <w:color w:val="18161A"/>
          <w:spacing w:val="-14"/>
          <w:w w:val="110"/>
          <w:sz w:val="17"/>
        </w:rPr>
        <w:t xml:space="preserve"> </w:t>
      </w:r>
      <w:r>
        <w:rPr>
          <w:color w:val="18161A"/>
          <w:w w:val="110"/>
          <w:sz w:val="17"/>
        </w:rPr>
        <w:t>design</w:t>
      </w:r>
      <w:r>
        <w:rPr>
          <w:color w:val="18161A"/>
          <w:spacing w:val="-20"/>
          <w:w w:val="110"/>
          <w:sz w:val="17"/>
        </w:rPr>
        <w:t xml:space="preserve"> </w:t>
      </w:r>
      <w:r>
        <w:rPr>
          <w:color w:val="18161A"/>
          <w:w w:val="110"/>
          <w:sz w:val="17"/>
        </w:rPr>
        <w:t>may</w:t>
      </w:r>
      <w:r>
        <w:rPr>
          <w:color w:val="18161A"/>
          <w:spacing w:val="-12"/>
          <w:w w:val="110"/>
          <w:sz w:val="17"/>
        </w:rPr>
        <w:t xml:space="preserve"> </w:t>
      </w:r>
      <w:r>
        <w:rPr>
          <w:color w:val="18161A"/>
          <w:w w:val="110"/>
          <w:sz w:val="17"/>
        </w:rPr>
        <w:t>be</w:t>
      </w:r>
      <w:r>
        <w:rPr>
          <w:color w:val="18161A"/>
          <w:spacing w:val="-19"/>
          <w:w w:val="110"/>
          <w:sz w:val="17"/>
        </w:rPr>
        <w:t xml:space="preserve"> </w:t>
      </w:r>
      <w:r>
        <w:rPr>
          <w:color w:val="18161A"/>
          <w:w w:val="110"/>
          <w:sz w:val="17"/>
        </w:rPr>
        <w:t>accepted</w:t>
      </w:r>
      <w:r>
        <w:rPr>
          <w:color w:val="18161A"/>
          <w:spacing w:val="-13"/>
          <w:w w:val="110"/>
          <w:sz w:val="17"/>
        </w:rPr>
        <w:t xml:space="preserve"> </w:t>
      </w:r>
      <w:r>
        <w:rPr>
          <w:color w:val="18161A"/>
          <w:w w:val="110"/>
          <w:sz w:val="17"/>
        </w:rPr>
        <w:t>by</w:t>
      </w:r>
      <w:r>
        <w:rPr>
          <w:color w:val="18161A"/>
          <w:spacing w:val="-19"/>
          <w:w w:val="110"/>
          <w:sz w:val="17"/>
        </w:rPr>
        <w:t xml:space="preserve"> </w:t>
      </w:r>
      <w:r>
        <w:rPr>
          <w:color w:val="18161A"/>
          <w:w w:val="110"/>
          <w:sz w:val="17"/>
        </w:rPr>
        <w:t>the</w:t>
      </w:r>
      <w:r>
        <w:rPr>
          <w:color w:val="18161A"/>
          <w:spacing w:val="-19"/>
          <w:w w:val="110"/>
          <w:sz w:val="17"/>
        </w:rPr>
        <w:t xml:space="preserve"> </w:t>
      </w:r>
      <w:r>
        <w:rPr>
          <w:color w:val="18161A"/>
          <w:w w:val="110"/>
          <w:sz w:val="17"/>
        </w:rPr>
        <w:t>Technical and Safety Inspector upon presentation of data verifying the installation is able to withstand three simultaneously applied</w:t>
      </w:r>
      <w:r>
        <w:rPr>
          <w:color w:val="18161A"/>
          <w:spacing w:val="42"/>
          <w:w w:val="110"/>
          <w:sz w:val="17"/>
        </w:rPr>
        <w:t xml:space="preserve"> </w:t>
      </w:r>
      <w:r>
        <w:rPr>
          <w:color w:val="18161A"/>
          <w:w w:val="110"/>
          <w:sz w:val="17"/>
        </w:rPr>
        <w:t>loads:</w:t>
      </w:r>
    </w:p>
    <w:p w14:paraId="5F2526A1" w14:textId="77777777" w:rsidR="00CD45EF" w:rsidRDefault="00CD45EF" w:rsidP="00CD45EF">
      <w:pPr>
        <w:pStyle w:val="BodyText"/>
        <w:spacing w:before="60"/>
        <w:ind w:left="2763"/>
        <w:jc w:val="both"/>
      </w:pPr>
      <w:r>
        <w:rPr>
          <w:color w:val="18161A"/>
          <w:w w:val="105"/>
        </w:rPr>
        <w:t>1.5 G Lateral</w:t>
      </w:r>
    </w:p>
    <w:p w14:paraId="2F47C7A7" w14:textId="77777777" w:rsidR="00CD45EF" w:rsidRDefault="00CD45EF" w:rsidP="00CD45EF">
      <w:pPr>
        <w:pStyle w:val="BodyText"/>
        <w:spacing w:before="3"/>
        <w:rPr>
          <w:sz w:val="20"/>
        </w:rPr>
      </w:pPr>
    </w:p>
    <w:p w14:paraId="6FC33159" w14:textId="77777777" w:rsidR="00CD45EF" w:rsidRDefault="00CD45EF" w:rsidP="00CD45EF">
      <w:pPr>
        <w:pStyle w:val="Heading2"/>
        <w:ind w:left="1665"/>
      </w:pPr>
      <w:r>
        <w:rPr>
          <w:color w:val="18161A"/>
          <w:w w:val="110"/>
        </w:rPr>
        <w:t>Vintage Competition Rulebook - 24</w:t>
      </w:r>
    </w:p>
    <w:p w14:paraId="2E4921D0" w14:textId="77777777" w:rsidR="00CD45EF" w:rsidRDefault="00CD45EF" w:rsidP="00CD45EF">
      <w:pPr>
        <w:sectPr w:rsidR="00CD45EF">
          <w:pgSz w:w="12240" w:h="15840"/>
          <w:pgMar w:top="540" w:right="1720" w:bottom="280" w:left="540" w:header="720" w:footer="720" w:gutter="0"/>
          <w:cols w:space="720"/>
        </w:sectPr>
      </w:pPr>
    </w:p>
    <w:p w14:paraId="46A2F36A" w14:textId="77777777" w:rsidR="00CD45EF" w:rsidRDefault="00CD45EF" w:rsidP="00CD45EF">
      <w:pPr>
        <w:pStyle w:val="BodyText"/>
        <w:spacing w:before="69"/>
        <w:ind w:left="2923"/>
        <w:jc w:val="both"/>
      </w:pPr>
      <w:r>
        <w:rPr>
          <w:color w:val="18161A"/>
          <w:w w:val="110"/>
        </w:rPr>
        <w:lastRenderedPageBreak/>
        <w:t>5.5 G Fore-and-Aft</w:t>
      </w:r>
    </w:p>
    <w:p w14:paraId="746114F4" w14:textId="77777777" w:rsidR="00CD45EF" w:rsidRDefault="00CD45EF" w:rsidP="00CD45EF">
      <w:pPr>
        <w:pStyle w:val="BodyText"/>
        <w:spacing w:before="83"/>
        <w:ind w:left="3124"/>
        <w:jc w:val="both"/>
      </w:pPr>
      <w:r>
        <w:rPr>
          <w:color w:val="18161A"/>
          <w:w w:val="110"/>
        </w:rPr>
        <w:t>7.5 G Vertical</w:t>
      </w:r>
    </w:p>
    <w:p w14:paraId="4B6DC09D" w14:textId="77777777" w:rsidR="00CD45EF" w:rsidRDefault="00CD45EF" w:rsidP="00CD45EF">
      <w:pPr>
        <w:pStyle w:val="BodyText"/>
        <w:spacing w:before="88" w:line="268" w:lineRule="auto"/>
        <w:ind w:left="886" w:right="3098" w:hanging="3"/>
        <w:jc w:val="both"/>
        <w:rPr>
          <w:color w:val="18161A"/>
          <w:w w:val="110"/>
        </w:rPr>
      </w:pPr>
      <w:r>
        <w:rPr>
          <w:color w:val="18161A"/>
          <w:w w:val="110"/>
        </w:rPr>
        <w:t xml:space="preserve">The </w:t>
      </w:r>
      <w:r>
        <w:rPr>
          <w:color w:val="2D2A26"/>
          <w:w w:val="110"/>
        </w:rPr>
        <w:t xml:space="preserve">induced </w:t>
      </w:r>
      <w:r>
        <w:rPr>
          <w:color w:val="18161A"/>
          <w:w w:val="110"/>
        </w:rPr>
        <w:t xml:space="preserve">loads being carried over into the primary structure. Royal Automobile Club (RAC) certification of alternate designs is acceptable for automobiles built prior to </w:t>
      </w:r>
      <w:r>
        <w:rPr>
          <w:color w:val="18161A"/>
          <w:spacing w:val="3"/>
          <w:w w:val="110"/>
        </w:rPr>
        <w:t>1/1</w:t>
      </w:r>
      <w:r>
        <w:rPr>
          <w:color w:val="18161A"/>
          <w:spacing w:val="-14"/>
          <w:w w:val="110"/>
        </w:rPr>
        <w:t xml:space="preserve"> </w:t>
      </w:r>
      <w:r>
        <w:rPr>
          <w:color w:val="18161A"/>
          <w:w w:val="110"/>
        </w:rPr>
        <w:t>/79.</w:t>
      </w:r>
    </w:p>
    <w:p w14:paraId="4C831722" w14:textId="77777777" w:rsidR="00180F17" w:rsidRDefault="00180F17" w:rsidP="00CD45EF">
      <w:pPr>
        <w:pStyle w:val="BodyText"/>
        <w:spacing w:before="88" w:line="268" w:lineRule="auto"/>
        <w:ind w:left="886" w:right="3098" w:hanging="3"/>
        <w:jc w:val="both"/>
      </w:pPr>
    </w:p>
    <w:p w14:paraId="5C1B53DC" w14:textId="77777777" w:rsidR="00CD45EF" w:rsidRDefault="00CD45EF" w:rsidP="00CD45EF">
      <w:pPr>
        <w:pStyle w:val="BodyText"/>
        <w:tabs>
          <w:tab w:val="left" w:pos="892"/>
        </w:tabs>
        <w:spacing w:before="37"/>
        <w:ind w:left="532"/>
      </w:pPr>
      <w:r>
        <w:rPr>
          <w:rFonts w:ascii="Times New Roman"/>
          <w:color w:val="18161A"/>
          <w:sz w:val="19"/>
        </w:rPr>
        <w:t>I.</w:t>
      </w:r>
      <w:r>
        <w:rPr>
          <w:rFonts w:ascii="Times New Roman"/>
          <w:color w:val="18161A"/>
          <w:sz w:val="19"/>
        </w:rPr>
        <w:tab/>
      </w:r>
      <w:r>
        <w:rPr>
          <w:color w:val="18161A"/>
        </w:rPr>
        <w:t>ALTERNATE TUBING</w:t>
      </w:r>
      <w:r>
        <w:rPr>
          <w:color w:val="18161A"/>
          <w:spacing w:val="2"/>
        </w:rPr>
        <w:t xml:space="preserve"> </w:t>
      </w:r>
      <w:r>
        <w:rPr>
          <w:color w:val="18161A"/>
        </w:rPr>
        <w:t>SIZES</w:t>
      </w:r>
    </w:p>
    <w:p w14:paraId="1F6CF6F7" w14:textId="77777777" w:rsidR="00CD45EF" w:rsidRDefault="00CD45EF" w:rsidP="00CD45EF">
      <w:pPr>
        <w:pStyle w:val="BodyText"/>
        <w:spacing w:before="78" w:after="59" w:line="271" w:lineRule="auto"/>
        <w:ind w:left="886" w:right="3094" w:firstLine="2"/>
        <w:jc w:val="both"/>
      </w:pPr>
      <w:r>
        <w:rPr>
          <w:color w:val="18161A"/>
          <w:w w:val="110"/>
        </w:rPr>
        <w:t>Roll bar tubing of an alternate diameter and wall thickness equal to or exceeding the bending strength of those specified in Table B.2 may be used:</w:t>
      </w:r>
    </w:p>
    <w:tbl>
      <w:tblPr>
        <w:tblW w:w="0" w:type="auto"/>
        <w:tblInd w:w="841" w:type="dxa"/>
        <w:tblLayout w:type="fixed"/>
        <w:tblCellMar>
          <w:left w:w="0" w:type="dxa"/>
          <w:right w:w="0" w:type="dxa"/>
        </w:tblCellMar>
        <w:tblLook w:val="01E0" w:firstRow="1" w:lastRow="1" w:firstColumn="1" w:lastColumn="1" w:noHBand="0" w:noVBand="0"/>
      </w:tblPr>
      <w:tblGrid>
        <w:gridCol w:w="2527"/>
        <w:gridCol w:w="1817"/>
        <w:gridCol w:w="1756"/>
      </w:tblGrid>
      <w:tr w:rsidR="00CD45EF" w14:paraId="432DAA0B" w14:textId="77777777" w:rsidTr="00B6596B">
        <w:trPr>
          <w:trHeight w:val="234"/>
        </w:trPr>
        <w:tc>
          <w:tcPr>
            <w:tcW w:w="2527" w:type="dxa"/>
          </w:tcPr>
          <w:p w14:paraId="324B259E" w14:textId="77777777" w:rsidR="00CD45EF" w:rsidRDefault="00CD45EF" w:rsidP="00B6596B">
            <w:pPr>
              <w:pStyle w:val="TableParagraph"/>
              <w:spacing w:line="195" w:lineRule="exact"/>
              <w:ind w:left="50"/>
              <w:rPr>
                <w:sz w:val="17"/>
              </w:rPr>
            </w:pPr>
            <w:r>
              <w:rPr>
                <w:color w:val="18161A"/>
                <w:w w:val="105"/>
                <w:sz w:val="17"/>
              </w:rPr>
              <w:t xml:space="preserve">Under 1 500 </w:t>
            </w:r>
            <w:proofErr w:type="spellStart"/>
            <w:r>
              <w:rPr>
                <w:color w:val="18161A"/>
                <w:w w:val="105"/>
                <w:sz w:val="17"/>
              </w:rPr>
              <w:t>lbs</w:t>
            </w:r>
            <w:proofErr w:type="spellEnd"/>
          </w:p>
        </w:tc>
        <w:tc>
          <w:tcPr>
            <w:tcW w:w="1817" w:type="dxa"/>
          </w:tcPr>
          <w:p w14:paraId="07EEE79B" w14:textId="77777777" w:rsidR="00CD45EF" w:rsidRDefault="00CD45EF" w:rsidP="00B6596B">
            <w:pPr>
              <w:pStyle w:val="TableParagraph"/>
              <w:spacing w:line="190" w:lineRule="exact"/>
              <w:ind w:left="56"/>
              <w:rPr>
                <w:sz w:val="17"/>
              </w:rPr>
            </w:pPr>
            <w:r>
              <w:rPr>
                <w:color w:val="18161A"/>
                <w:w w:val="110"/>
                <w:sz w:val="17"/>
              </w:rPr>
              <w:t>Under 2500 lbs.</w:t>
            </w:r>
          </w:p>
        </w:tc>
        <w:tc>
          <w:tcPr>
            <w:tcW w:w="1756" w:type="dxa"/>
          </w:tcPr>
          <w:p w14:paraId="7337EA8A" w14:textId="77777777" w:rsidR="00CD45EF" w:rsidRDefault="00CD45EF" w:rsidP="00B6596B">
            <w:pPr>
              <w:pStyle w:val="TableParagraph"/>
              <w:spacing w:line="190" w:lineRule="exact"/>
              <w:ind w:left="398"/>
              <w:rPr>
                <w:sz w:val="17"/>
              </w:rPr>
            </w:pPr>
            <w:r>
              <w:rPr>
                <w:color w:val="18161A"/>
                <w:w w:val="110"/>
                <w:sz w:val="17"/>
              </w:rPr>
              <w:t>Over 2500 lbs.</w:t>
            </w:r>
          </w:p>
        </w:tc>
      </w:tr>
      <w:tr w:rsidR="00CD45EF" w14:paraId="76D9841D" w14:textId="77777777" w:rsidTr="00B6596B">
        <w:trPr>
          <w:trHeight w:val="274"/>
        </w:trPr>
        <w:tc>
          <w:tcPr>
            <w:tcW w:w="2527" w:type="dxa"/>
          </w:tcPr>
          <w:p w14:paraId="49E12FDA" w14:textId="77777777" w:rsidR="00CD45EF" w:rsidRDefault="00CD45EF" w:rsidP="00B6596B">
            <w:pPr>
              <w:pStyle w:val="TableParagraph"/>
              <w:ind w:left="0"/>
              <w:rPr>
                <w:rFonts w:ascii="Times New Roman"/>
                <w:sz w:val="16"/>
              </w:rPr>
            </w:pPr>
          </w:p>
        </w:tc>
        <w:tc>
          <w:tcPr>
            <w:tcW w:w="1817" w:type="dxa"/>
          </w:tcPr>
          <w:p w14:paraId="5EF59F73" w14:textId="77777777" w:rsidR="00CD45EF" w:rsidRDefault="00CD45EF" w:rsidP="00B6596B">
            <w:pPr>
              <w:pStyle w:val="TableParagraph"/>
              <w:spacing w:before="34"/>
              <w:ind w:left="56"/>
              <w:rPr>
                <w:sz w:val="17"/>
              </w:rPr>
            </w:pPr>
            <w:r>
              <w:rPr>
                <w:color w:val="18161A"/>
                <w:w w:val="105"/>
                <w:sz w:val="17"/>
              </w:rPr>
              <w:t>Fig. 2 (2 each)</w:t>
            </w:r>
          </w:p>
        </w:tc>
        <w:tc>
          <w:tcPr>
            <w:tcW w:w="1756" w:type="dxa"/>
          </w:tcPr>
          <w:p w14:paraId="0FF2F624" w14:textId="77777777" w:rsidR="00CD45EF" w:rsidRDefault="00CD45EF" w:rsidP="00B6596B">
            <w:pPr>
              <w:pStyle w:val="TableParagraph"/>
              <w:ind w:left="0"/>
              <w:rPr>
                <w:rFonts w:ascii="Times New Roman"/>
                <w:sz w:val="16"/>
              </w:rPr>
            </w:pPr>
          </w:p>
        </w:tc>
      </w:tr>
      <w:tr w:rsidR="00CD45EF" w14:paraId="2D4FEA4F" w14:textId="77777777" w:rsidTr="00B6596B">
        <w:trPr>
          <w:trHeight w:val="281"/>
        </w:trPr>
        <w:tc>
          <w:tcPr>
            <w:tcW w:w="2527" w:type="dxa"/>
          </w:tcPr>
          <w:p w14:paraId="11AE3FDA" w14:textId="77777777" w:rsidR="00CD45EF" w:rsidRDefault="00CD45EF" w:rsidP="00B6596B">
            <w:pPr>
              <w:pStyle w:val="TableParagraph"/>
              <w:spacing w:before="43"/>
              <w:ind w:left="59"/>
              <w:rPr>
                <w:sz w:val="17"/>
              </w:rPr>
            </w:pPr>
            <w:r>
              <w:rPr>
                <w:color w:val="18161A"/>
                <w:w w:val="115"/>
                <w:sz w:val="17"/>
              </w:rPr>
              <w:t>1</w:t>
            </w:r>
            <w:r>
              <w:rPr>
                <w:color w:val="080301"/>
                <w:w w:val="115"/>
                <w:sz w:val="17"/>
              </w:rPr>
              <w:t xml:space="preserve">.375 </w:t>
            </w:r>
            <w:r>
              <w:rPr>
                <w:color w:val="2D2A26"/>
                <w:w w:val="115"/>
                <w:sz w:val="17"/>
              </w:rPr>
              <w:t xml:space="preserve">" </w:t>
            </w:r>
            <w:r>
              <w:rPr>
                <w:rFonts w:ascii="Times New Roman"/>
                <w:color w:val="18161A"/>
                <w:w w:val="115"/>
                <w:sz w:val="13"/>
              </w:rPr>
              <w:t xml:space="preserve">X </w:t>
            </w:r>
            <w:r>
              <w:rPr>
                <w:color w:val="18161A"/>
                <w:w w:val="115"/>
                <w:sz w:val="17"/>
              </w:rPr>
              <w:t>.187"</w:t>
            </w:r>
          </w:p>
        </w:tc>
        <w:tc>
          <w:tcPr>
            <w:tcW w:w="1817" w:type="dxa"/>
          </w:tcPr>
          <w:p w14:paraId="64D456A6" w14:textId="77777777" w:rsidR="00CD45EF" w:rsidRDefault="00CD45EF" w:rsidP="00B6596B">
            <w:pPr>
              <w:pStyle w:val="TableParagraph"/>
              <w:spacing w:before="39"/>
              <w:rPr>
                <w:sz w:val="17"/>
              </w:rPr>
            </w:pPr>
            <w:r>
              <w:rPr>
                <w:color w:val="18161A"/>
                <w:w w:val="115"/>
                <w:sz w:val="17"/>
              </w:rPr>
              <w:t xml:space="preserve">1.50" </w:t>
            </w:r>
            <w:r>
              <w:rPr>
                <w:rFonts w:ascii="Times New Roman"/>
                <w:color w:val="18161A"/>
                <w:w w:val="115"/>
                <w:sz w:val="13"/>
              </w:rPr>
              <w:t xml:space="preserve">X </w:t>
            </w:r>
            <w:r>
              <w:rPr>
                <w:color w:val="2D2A26"/>
                <w:w w:val="115"/>
                <w:sz w:val="17"/>
              </w:rPr>
              <w:t>.120"</w:t>
            </w:r>
          </w:p>
        </w:tc>
        <w:tc>
          <w:tcPr>
            <w:tcW w:w="1756" w:type="dxa"/>
          </w:tcPr>
          <w:p w14:paraId="410D10F2" w14:textId="77777777" w:rsidR="00CD45EF" w:rsidRDefault="00CD45EF" w:rsidP="00B6596B">
            <w:pPr>
              <w:pStyle w:val="TableParagraph"/>
              <w:spacing w:before="39"/>
              <w:ind w:left="401"/>
              <w:rPr>
                <w:sz w:val="17"/>
              </w:rPr>
            </w:pPr>
            <w:r>
              <w:rPr>
                <w:color w:val="18161A"/>
                <w:w w:val="105"/>
                <w:sz w:val="17"/>
              </w:rPr>
              <w:t xml:space="preserve">2.00" </w:t>
            </w:r>
            <w:proofErr w:type="gramStart"/>
            <w:r>
              <w:rPr>
                <w:rFonts w:ascii="Times New Roman"/>
                <w:color w:val="18161A"/>
                <w:w w:val="105"/>
                <w:sz w:val="13"/>
              </w:rPr>
              <w:t xml:space="preserve">X </w:t>
            </w:r>
            <w:r>
              <w:rPr>
                <w:color w:val="3F3A33"/>
                <w:w w:val="105"/>
                <w:sz w:val="17"/>
              </w:rPr>
              <w:t>.</w:t>
            </w:r>
            <w:proofErr w:type="gramEnd"/>
            <w:r>
              <w:rPr>
                <w:color w:val="3F3A33"/>
                <w:w w:val="105"/>
                <w:sz w:val="17"/>
              </w:rPr>
              <w:t xml:space="preserve"> </w:t>
            </w:r>
            <w:r>
              <w:rPr>
                <w:color w:val="18161A"/>
                <w:w w:val="105"/>
                <w:sz w:val="17"/>
              </w:rPr>
              <w:t>180 "</w:t>
            </w:r>
          </w:p>
        </w:tc>
      </w:tr>
      <w:tr w:rsidR="00CD45EF" w14:paraId="46FA3D29" w14:textId="77777777" w:rsidTr="00B6596B">
        <w:trPr>
          <w:trHeight w:val="276"/>
        </w:trPr>
        <w:tc>
          <w:tcPr>
            <w:tcW w:w="2527" w:type="dxa"/>
          </w:tcPr>
          <w:p w14:paraId="6DDC9CBB" w14:textId="77777777" w:rsidR="00CD45EF" w:rsidRDefault="00CD45EF" w:rsidP="00B6596B">
            <w:pPr>
              <w:pStyle w:val="TableParagraph"/>
              <w:spacing w:before="36"/>
              <w:ind w:left="59"/>
              <w:rPr>
                <w:sz w:val="17"/>
              </w:rPr>
            </w:pPr>
            <w:r>
              <w:rPr>
                <w:color w:val="18161A"/>
                <w:w w:val="120"/>
                <w:sz w:val="17"/>
              </w:rPr>
              <w:t xml:space="preserve">1.625" </w:t>
            </w:r>
            <w:r>
              <w:rPr>
                <w:rFonts w:ascii="Times New Roman"/>
                <w:color w:val="18161A"/>
                <w:w w:val="120"/>
                <w:sz w:val="13"/>
              </w:rPr>
              <w:t xml:space="preserve">X </w:t>
            </w:r>
            <w:r>
              <w:rPr>
                <w:color w:val="18161A"/>
                <w:w w:val="120"/>
                <w:sz w:val="17"/>
              </w:rPr>
              <w:t>.120"</w:t>
            </w:r>
          </w:p>
        </w:tc>
        <w:tc>
          <w:tcPr>
            <w:tcW w:w="1817" w:type="dxa"/>
          </w:tcPr>
          <w:p w14:paraId="4375AF70" w14:textId="77777777" w:rsidR="00CD45EF" w:rsidRDefault="00CD45EF" w:rsidP="00B6596B">
            <w:pPr>
              <w:pStyle w:val="TableParagraph"/>
              <w:spacing w:before="36"/>
              <w:rPr>
                <w:sz w:val="17"/>
              </w:rPr>
            </w:pPr>
            <w:r>
              <w:rPr>
                <w:color w:val="18161A"/>
                <w:w w:val="115"/>
                <w:sz w:val="17"/>
              </w:rPr>
              <w:t xml:space="preserve">1.50" </w:t>
            </w:r>
            <w:r>
              <w:rPr>
                <w:rFonts w:ascii="Times New Roman"/>
                <w:color w:val="18161A"/>
                <w:w w:val="115"/>
                <w:sz w:val="13"/>
              </w:rPr>
              <w:t xml:space="preserve">X </w:t>
            </w:r>
            <w:r>
              <w:rPr>
                <w:color w:val="18161A"/>
                <w:w w:val="115"/>
                <w:sz w:val="17"/>
              </w:rPr>
              <w:t>.250"</w:t>
            </w:r>
          </w:p>
        </w:tc>
        <w:tc>
          <w:tcPr>
            <w:tcW w:w="1756" w:type="dxa"/>
          </w:tcPr>
          <w:p w14:paraId="14D83F1F" w14:textId="77777777" w:rsidR="00CD45EF" w:rsidRDefault="00CD45EF" w:rsidP="00B6596B">
            <w:pPr>
              <w:pStyle w:val="TableParagraph"/>
              <w:spacing w:before="36"/>
              <w:ind w:left="401"/>
              <w:rPr>
                <w:sz w:val="17"/>
              </w:rPr>
            </w:pPr>
            <w:r>
              <w:rPr>
                <w:color w:val="18161A"/>
                <w:w w:val="105"/>
                <w:sz w:val="17"/>
              </w:rPr>
              <w:t xml:space="preserve">2 </w:t>
            </w:r>
            <w:r>
              <w:rPr>
                <w:color w:val="3F3A33"/>
                <w:w w:val="105"/>
                <w:sz w:val="17"/>
              </w:rPr>
              <w:t>.</w:t>
            </w:r>
            <w:r>
              <w:rPr>
                <w:color w:val="18161A"/>
                <w:w w:val="105"/>
                <w:sz w:val="17"/>
              </w:rPr>
              <w:t xml:space="preserve">125 " </w:t>
            </w:r>
            <w:r>
              <w:rPr>
                <w:rFonts w:ascii="Times New Roman"/>
                <w:color w:val="18161A"/>
                <w:w w:val="105"/>
                <w:sz w:val="13"/>
              </w:rPr>
              <w:t xml:space="preserve">X </w:t>
            </w:r>
            <w:r>
              <w:rPr>
                <w:color w:val="18161A"/>
                <w:w w:val="105"/>
                <w:sz w:val="17"/>
              </w:rPr>
              <w:t>.162"</w:t>
            </w:r>
          </w:p>
        </w:tc>
      </w:tr>
      <w:tr w:rsidR="00CD45EF" w14:paraId="3287B0A3" w14:textId="77777777" w:rsidTr="00B6596B">
        <w:trPr>
          <w:trHeight w:val="518"/>
        </w:trPr>
        <w:tc>
          <w:tcPr>
            <w:tcW w:w="2527" w:type="dxa"/>
          </w:tcPr>
          <w:p w14:paraId="090930E1" w14:textId="77777777" w:rsidR="00CD45EF" w:rsidRDefault="00CD45EF" w:rsidP="00B6596B">
            <w:pPr>
              <w:pStyle w:val="TableParagraph"/>
              <w:spacing w:before="39"/>
              <w:ind w:left="54"/>
              <w:rPr>
                <w:sz w:val="17"/>
              </w:rPr>
            </w:pPr>
            <w:r>
              <w:rPr>
                <w:color w:val="18161A"/>
                <w:w w:val="105"/>
                <w:sz w:val="17"/>
              </w:rPr>
              <w:t>Fig. 1(2 each) 1</w:t>
            </w:r>
            <w:r>
              <w:rPr>
                <w:color w:val="3F3A33"/>
                <w:w w:val="105"/>
                <w:sz w:val="17"/>
              </w:rPr>
              <w:t>.</w:t>
            </w:r>
            <w:r>
              <w:rPr>
                <w:color w:val="18161A"/>
                <w:w w:val="105"/>
                <w:sz w:val="17"/>
              </w:rPr>
              <w:t xml:space="preserve">00 " x </w:t>
            </w:r>
            <w:r>
              <w:rPr>
                <w:color w:val="3F3A33"/>
                <w:w w:val="105"/>
                <w:sz w:val="17"/>
              </w:rPr>
              <w:t>.</w:t>
            </w:r>
            <w:r>
              <w:rPr>
                <w:color w:val="18161A"/>
                <w:w w:val="105"/>
                <w:sz w:val="17"/>
              </w:rPr>
              <w:t>0 62"</w:t>
            </w:r>
          </w:p>
          <w:p w14:paraId="40A4D931" w14:textId="77777777" w:rsidR="00CD45EF" w:rsidRDefault="00CD45EF" w:rsidP="00B6596B">
            <w:pPr>
              <w:pStyle w:val="TableParagraph"/>
              <w:spacing w:before="65" w:line="199" w:lineRule="exact"/>
              <w:ind w:left="51"/>
              <w:rPr>
                <w:sz w:val="17"/>
              </w:rPr>
            </w:pPr>
            <w:r>
              <w:rPr>
                <w:color w:val="18161A"/>
                <w:w w:val="115"/>
                <w:sz w:val="17"/>
              </w:rPr>
              <w:t xml:space="preserve">With (2) 1 </w:t>
            </w:r>
            <w:r>
              <w:rPr>
                <w:rFonts w:ascii="Times New Roman" w:hAnsi="Times New Roman"/>
                <w:color w:val="18161A"/>
                <w:w w:val="115"/>
                <w:sz w:val="19"/>
              </w:rPr>
              <w:t xml:space="preserve">¼" </w:t>
            </w:r>
            <w:r>
              <w:rPr>
                <w:color w:val="18161A"/>
                <w:w w:val="115"/>
                <w:sz w:val="17"/>
              </w:rPr>
              <w:t>x .062" strips</w:t>
            </w:r>
          </w:p>
        </w:tc>
        <w:tc>
          <w:tcPr>
            <w:tcW w:w="1817" w:type="dxa"/>
          </w:tcPr>
          <w:p w14:paraId="0F2D0226" w14:textId="77777777" w:rsidR="00CD45EF" w:rsidRDefault="00CD45EF" w:rsidP="00B6596B">
            <w:pPr>
              <w:pStyle w:val="TableParagraph"/>
              <w:spacing w:before="39"/>
              <w:rPr>
                <w:sz w:val="17"/>
              </w:rPr>
            </w:pPr>
            <w:r>
              <w:rPr>
                <w:color w:val="18161A"/>
                <w:w w:val="115"/>
                <w:sz w:val="17"/>
              </w:rPr>
              <w:t>1.625"  x</w:t>
            </w:r>
            <w:r>
              <w:rPr>
                <w:color w:val="18161A"/>
                <w:spacing w:val="29"/>
                <w:w w:val="115"/>
                <w:sz w:val="17"/>
              </w:rPr>
              <w:t xml:space="preserve"> </w:t>
            </w:r>
            <w:r>
              <w:rPr>
                <w:color w:val="2D2A26"/>
                <w:w w:val="115"/>
                <w:sz w:val="17"/>
              </w:rPr>
              <w:t>.160"</w:t>
            </w:r>
          </w:p>
          <w:p w14:paraId="4CB81B02" w14:textId="77777777" w:rsidR="00CD45EF" w:rsidRDefault="00CD45EF" w:rsidP="00B6596B">
            <w:pPr>
              <w:pStyle w:val="TableParagraph"/>
              <w:spacing w:before="83" w:line="181" w:lineRule="exact"/>
              <w:rPr>
                <w:sz w:val="17"/>
              </w:rPr>
            </w:pPr>
            <w:r>
              <w:rPr>
                <w:color w:val="18161A"/>
                <w:w w:val="115"/>
                <w:sz w:val="17"/>
              </w:rPr>
              <w:t>1.875"  x</w:t>
            </w:r>
            <w:r>
              <w:rPr>
                <w:color w:val="18161A"/>
                <w:spacing w:val="29"/>
                <w:w w:val="115"/>
                <w:sz w:val="17"/>
              </w:rPr>
              <w:t xml:space="preserve"> </w:t>
            </w:r>
            <w:r>
              <w:rPr>
                <w:color w:val="18161A"/>
                <w:w w:val="115"/>
                <w:sz w:val="17"/>
              </w:rPr>
              <w:t>.088"</w:t>
            </w:r>
          </w:p>
        </w:tc>
        <w:tc>
          <w:tcPr>
            <w:tcW w:w="1756" w:type="dxa"/>
          </w:tcPr>
          <w:p w14:paraId="4DF10633" w14:textId="77777777" w:rsidR="00CD45EF" w:rsidRDefault="00CD45EF" w:rsidP="00B6596B">
            <w:pPr>
              <w:pStyle w:val="TableParagraph"/>
              <w:spacing w:before="39"/>
              <w:ind w:left="401"/>
              <w:rPr>
                <w:sz w:val="17"/>
              </w:rPr>
            </w:pPr>
            <w:r>
              <w:rPr>
                <w:color w:val="18161A"/>
                <w:w w:val="115"/>
                <w:sz w:val="17"/>
              </w:rPr>
              <w:t xml:space="preserve">2.50" </w:t>
            </w:r>
            <w:r>
              <w:rPr>
                <w:rFonts w:ascii="Times New Roman"/>
                <w:color w:val="18161A"/>
                <w:w w:val="115"/>
                <w:sz w:val="13"/>
              </w:rPr>
              <w:t xml:space="preserve">X </w:t>
            </w:r>
            <w:r>
              <w:rPr>
                <w:color w:val="18161A"/>
                <w:w w:val="115"/>
                <w:sz w:val="17"/>
              </w:rPr>
              <w:t>.085"</w:t>
            </w:r>
          </w:p>
        </w:tc>
      </w:tr>
    </w:tbl>
    <w:p w14:paraId="1A903C74" w14:textId="77777777" w:rsidR="00C10A42" w:rsidRDefault="00C10A42"/>
    <w:sectPr w:rsidR="00C10A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837BB"/>
    <w:multiLevelType w:val="hybridMultilevel"/>
    <w:tmpl w:val="9CFCF8E4"/>
    <w:lvl w:ilvl="0" w:tplc="D87E14D2">
      <w:start w:val="1"/>
      <w:numFmt w:val="upperLetter"/>
      <w:lvlText w:val="%1."/>
      <w:lvlJc w:val="left"/>
      <w:pPr>
        <w:ind w:left="495" w:hanging="372"/>
        <w:jc w:val="right"/>
      </w:pPr>
      <w:rPr>
        <w:rFonts w:ascii="Arial" w:eastAsia="Arial" w:hAnsi="Arial" w:cs="Arial" w:hint="default"/>
        <w:color w:val="18161A"/>
        <w:spacing w:val="-1"/>
        <w:w w:val="112"/>
        <w:sz w:val="17"/>
        <w:szCs w:val="17"/>
      </w:rPr>
    </w:lvl>
    <w:lvl w:ilvl="1" w:tplc="222430C2">
      <w:start w:val="1"/>
      <w:numFmt w:val="decimal"/>
      <w:lvlText w:val="%2."/>
      <w:lvlJc w:val="left"/>
      <w:pPr>
        <w:ind w:left="838" w:hanging="356"/>
        <w:jc w:val="left"/>
      </w:pPr>
      <w:rPr>
        <w:rFonts w:ascii="Arial" w:eastAsia="Arial" w:hAnsi="Arial" w:cs="Arial" w:hint="default"/>
        <w:color w:val="18161A"/>
        <w:spacing w:val="0"/>
        <w:w w:val="104"/>
        <w:sz w:val="17"/>
        <w:szCs w:val="17"/>
      </w:rPr>
    </w:lvl>
    <w:lvl w:ilvl="2" w:tplc="0478ACA0">
      <w:numFmt w:val="bullet"/>
      <w:lvlText w:val="•"/>
      <w:lvlJc w:val="left"/>
      <w:pPr>
        <w:ind w:left="1260" w:hanging="356"/>
      </w:pPr>
      <w:rPr>
        <w:rFonts w:hint="default"/>
      </w:rPr>
    </w:lvl>
    <w:lvl w:ilvl="3" w:tplc="F0603BD0">
      <w:numFmt w:val="bullet"/>
      <w:lvlText w:val="•"/>
      <w:lvlJc w:val="left"/>
      <w:pPr>
        <w:ind w:left="2350" w:hanging="356"/>
      </w:pPr>
      <w:rPr>
        <w:rFonts w:hint="default"/>
      </w:rPr>
    </w:lvl>
    <w:lvl w:ilvl="4" w:tplc="0B24CB76">
      <w:numFmt w:val="bullet"/>
      <w:lvlText w:val="•"/>
      <w:lvlJc w:val="left"/>
      <w:pPr>
        <w:ind w:left="3440" w:hanging="356"/>
      </w:pPr>
      <w:rPr>
        <w:rFonts w:hint="default"/>
      </w:rPr>
    </w:lvl>
    <w:lvl w:ilvl="5" w:tplc="24CADD14">
      <w:numFmt w:val="bullet"/>
      <w:lvlText w:val="•"/>
      <w:lvlJc w:val="left"/>
      <w:pPr>
        <w:ind w:left="4530" w:hanging="356"/>
      </w:pPr>
      <w:rPr>
        <w:rFonts w:hint="default"/>
      </w:rPr>
    </w:lvl>
    <w:lvl w:ilvl="6" w:tplc="C5C0DD22">
      <w:numFmt w:val="bullet"/>
      <w:lvlText w:val="•"/>
      <w:lvlJc w:val="left"/>
      <w:pPr>
        <w:ind w:left="5620" w:hanging="356"/>
      </w:pPr>
      <w:rPr>
        <w:rFonts w:hint="default"/>
      </w:rPr>
    </w:lvl>
    <w:lvl w:ilvl="7" w:tplc="EEBE9DAA">
      <w:numFmt w:val="bullet"/>
      <w:lvlText w:val="•"/>
      <w:lvlJc w:val="left"/>
      <w:pPr>
        <w:ind w:left="6710" w:hanging="356"/>
      </w:pPr>
      <w:rPr>
        <w:rFonts w:hint="default"/>
      </w:rPr>
    </w:lvl>
    <w:lvl w:ilvl="8" w:tplc="1744CA10">
      <w:numFmt w:val="bullet"/>
      <w:lvlText w:val="•"/>
      <w:lvlJc w:val="left"/>
      <w:pPr>
        <w:ind w:left="7800" w:hanging="356"/>
      </w:pPr>
      <w:rPr>
        <w:rFonts w:hint="default"/>
      </w:rPr>
    </w:lvl>
  </w:abstractNum>
  <w:num w:numId="1" w16cid:durableId="959074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EF"/>
    <w:rsid w:val="00180F17"/>
    <w:rsid w:val="005B166F"/>
    <w:rsid w:val="00722410"/>
    <w:rsid w:val="00A67997"/>
    <w:rsid w:val="00C10A42"/>
    <w:rsid w:val="00CD45EF"/>
    <w:rsid w:val="00CD7D37"/>
    <w:rsid w:val="00DD2B09"/>
    <w:rsid w:val="00F15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4E4FF"/>
  <w15:chartTrackingRefBased/>
  <w15:docId w15:val="{EDB99D9F-2E2E-45D1-B0AE-AD62B5C5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45EF"/>
    <w:pPr>
      <w:widowControl w:val="0"/>
      <w:autoSpaceDE w:val="0"/>
      <w:autoSpaceDN w:val="0"/>
      <w:spacing w:after="0" w:line="240" w:lineRule="auto"/>
    </w:pPr>
    <w:rPr>
      <w:rFonts w:ascii="Arial" w:eastAsia="Arial" w:hAnsi="Arial" w:cs="Arial"/>
    </w:rPr>
  </w:style>
  <w:style w:type="paragraph" w:styleId="Heading2">
    <w:name w:val="heading 2"/>
    <w:basedOn w:val="Normal"/>
    <w:link w:val="Heading2Char"/>
    <w:uiPriority w:val="1"/>
    <w:qFormat/>
    <w:rsid w:val="00CD45EF"/>
    <w:pPr>
      <w:ind w:left="2050"/>
      <w:outlineLvl w:val="1"/>
    </w:pPr>
    <w:rPr>
      <w:sz w:val="19"/>
      <w:szCs w:val="19"/>
    </w:rPr>
  </w:style>
  <w:style w:type="paragraph" w:styleId="Heading3">
    <w:name w:val="heading 3"/>
    <w:basedOn w:val="Normal"/>
    <w:link w:val="Heading3Char"/>
    <w:uiPriority w:val="1"/>
    <w:qFormat/>
    <w:rsid w:val="00CD45EF"/>
    <w:pPr>
      <w:ind w:left="1572"/>
      <w:outlineLvl w:val="2"/>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CD45EF"/>
    <w:rPr>
      <w:rFonts w:ascii="Arial" w:eastAsia="Arial" w:hAnsi="Arial" w:cs="Arial"/>
      <w:sz w:val="19"/>
      <w:szCs w:val="19"/>
    </w:rPr>
  </w:style>
  <w:style w:type="character" w:customStyle="1" w:styleId="Heading3Char">
    <w:name w:val="Heading 3 Char"/>
    <w:basedOn w:val="DefaultParagraphFont"/>
    <w:link w:val="Heading3"/>
    <w:uiPriority w:val="1"/>
    <w:rsid w:val="00CD45EF"/>
    <w:rPr>
      <w:rFonts w:ascii="Arial" w:eastAsia="Arial" w:hAnsi="Arial" w:cs="Arial"/>
      <w:sz w:val="18"/>
      <w:szCs w:val="18"/>
    </w:rPr>
  </w:style>
  <w:style w:type="paragraph" w:styleId="BodyText">
    <w:name w:val="Body Text"/>
    <w:basedOn w:val="Normal"/>
    <w:link w:val="BodyTextChar"/>
    <w:uiPriority w:val="1"/>
    <w:qFormat/>
    <w:rsid w:val="00CD45EF"/>
    <w:rPr>
      <w:sz w:val="17"/>
      <w:szCs w:val="17"/>
    </w:rPr>
  </w:style>
  <w:style w:type="character" w:customStyle="1" w:styleId="BodyTextChar">
    <w:name w:val="Body Text Char"/>
    <w:basedOn w:val="DefaultParagraphFont"/>
    <w:link w:val="BodyText"/>
    <w:uiPriority w:val="1"/>
    <w:rsid w:val="00CD45EF"/>
    <w:rPr>
      <w:rFonts w:ascii="Arial" w:eastAsia="Arial" w:hAnsi="Arial" w:cs="Arial"/>
      <w:sz w:val="17"/>
      <w:szCs w:val="17"/>
    </w:rPr>
  </w:style>
  <w:style w:type="paragraph" w:styleId="ListParagraph">
    <w:name w:val="List Paragraph"/>
    <w:basedOn w:val="Normal"/>
    <w:uiPriority w:val="1"/>
    <w:qFormat/>
    <w:rsid w:val="00CD45EF"/>
    <w:pPr>
      <w:ind w:left="1266" w:hanging="362"/>
      <w:jc w:val="both"/>
    </w:pPr>
  </w:style>
  <w:style w:type="paragraph" w:customStyle="1" w:styleId="TableParagraph">
    <w:name w:val="Table Paragraph"/>
    <w:basedOn w:val="Normal"/>
    <w:uiPriority w:val="1"/>
    <w:qFormat/>
    <w:rsid w:val="00CD45EF"/>
    <w:pPr>
      <w:ind w:left="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1372</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Stein</dc:creator>
  <cp:keywords/>
  <dc:description/>
  <cp:lastModifiedBy>Andrew Stein</cp:lastModifiedBy>
  <cp:revision>2</cp:revision>
  <dcterms:created xsi:type="dcterms:W3CDTF">2022-04-29T05:46:00Z</dcterms:created>
  <dcterms:modified xsi:type="dcterms:W3CDTF">2022-04-29T05:46:00Z</dcterms:modified>
</cp:coreProperties>
</file>